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9E3B5" w14:textId="77777777" w:rsidR="008170B0" w:rsidRPr="0026110A" w:rsidRDefault="008170B0" w:rsidP="008170B0">
      <w:pPr>
        <w:pStyle w:val="ManualHeading1"/>
        <w:rPr>
          <w:noProof/>
        </w:rPr>
      </w:pPr>
      <w:r w:rsidRPr="0026110A">
        <w:rPr>
          <w:noProof/>
        </w:rPr>
        <w:t>1.3. PAPILDOMOS INFORMACIJOS APIE PAGALBĄ AKVAKULTŪROS GYVŪNŲ LIGŲ PREVENCIJOS, KONTROLĖS IR LIKVIDAVIMO IŠLAIDOMS IR SU INVAZINIŲ SVETIMŲ RŪŠIŲ PLITIMU SUSIJUSIOMS IŠLAIDOMS PADENGTI IR PAGALBĄ GYVŪNŲ LIGŲ IR INVAZINIŲ SVETIMŲ RŪŠIŲ PLITIMO PADARYTAI ŽALAI ATITAISYTI PATEIKIMO FORMA</w:t>
      </w:r>
    </w:p>
    <w:p w14:paraId="42B15518" w14:textId="77777777" w:rsidR="008170B0" w:rsidRPr="0026110A" w:rsidRDefault="008170B0" w:rsidP="008170B0">
      <w:pPr>
        <w:spacing w:after="0"/>
        <w:rPr>
          <w:rFonts w:eastAsia="Times New Roman"/>
          <w:i/>
          <w:noProof/>
          <w:szCs w:val="24"/>
        </w:rPr>
      </w:pPr>
      <w:bookmarkStart w:id="0" w:name="_Hlk127279862"/>
      <w:r w:rsidRPr="0026110A">
        <w:rPr>
          <w:i/>
          <w:noProof/>
        </w:rPr>
        <w:t>Šią formą valstybės narės turi naudoti pranešdamos apie bet kokią pagalbą akvakultūros gyvūnų ligų prevencijos, kontrolės ir likvidavimo išlaidoms ir su invazinių svetimų rūšių plitimu susijusioms išlaidoms padengti ir pagalbą gyvūnų ligų ir invazinių svetimų rūšių plitimo padarytai žalai atitaisyti, aprašytas Valstybės pagalbos žvejybos ir akvakultūros sektoriuje gairių</w:t>
      </w:r>
      <w:r w:rsidRPr="0026110A">
        <w:rPr>
          <w:rStyle w:val="FootnoteReference"/>
          <w:rFonts w:eastAsia="Times New Roman"/>
          <w:i/>
          <w:noProof/>
          <w:szCs w:val="24"/>
          <w:lang w:eastAsia="en-GB"/>
        </w:rPr>
        <w:footnoteReference w:id="1"/>
      </w:r>
      <w:r w:rsidRPr="0026110A">
        <w:rPr>
          <w:i/>
          <w:noProof/>
        </w:rPr>
        <w:t xml:space="preserve"> (toliau – gairės) II dalies 1 skyriaus 1.3 skirsnyje.</w:t>
      </w:r>
    </w:p>
    <w:p w14:paraId="281A585B" w14:textId="77777777" w:rsidR="008170B0" w:rsidRPr="0026110A" w:rsidRDefault="008170B0" w:rsidP="008170B0">
      <w:pPr>
        <w:pStyle w:val="ManualNumPar1"/>
        <w:rPr>
          <w:rFonts w:eastAsia="Times New Roman"/>
          <w:noProof/>
          <w:szCs w:val="24"/>
        </w:rPr>
      </w:pPr>
      <w:bookmarkStart w:id="1" w:name="_Hlk127280491"/>
      <w:bookmarkEnd w:id="0"/>
      <w:r w:rsidRPr="00D7551F">
        <w:rPr>
          <w:noProof/>
        </w:rPr>
        <w:t>1.</w:t>
      </w:r>
      <w:r w:rsidRPr="00D7551F">
        <w:rPr>
          <w:noProof/>
        </w:rPr>
        <w:tab/>
      </w:r>
      <w:r w:rsidRPr="0026110A">
        <w:rPr>
          <w:noProof/>
        </w:rPr>
        <w:t xml:space="preserve">Ar priemonė yra </w:t>
      </w:r>
      <w:r w:rsidRPr="0026110A">
        <w:rPr>
          <w:i/>
          <w:noProof/>
        </w:rPr>
        <w:t>ex ante</w:t>
      </w:r>
      <w:r w:rsidRPr="0026110A">
        <w:rPr>
          <w:noProof/>
        </w:rPr>
        <w:t xml:space="preserve"> pagrindinė schema, skirta akvakultūros gyvūnų ligų prevencijos, kontrolės ir likvidavimo išlaidoms ir su invazinių svetimų rūšių plitimu susijusioms išlaidoms padengti?</w:t>
      </w:r>
    </w:p>
    <w:bookmarkEnd w:id="1"/>
    <w:p w14:paraId="15BC5E59" w14:textId="77777777" w:rsidR="008170B0" w:rsidRPr="0026110A" w:rsidRDefault="008170B0" w:rsidP="008170B0">
      <w:pPr>
        <w:pStyle w:val="Text1"/>
        <w:rPr>
          <w:noProof/>
        </w:rPr>
      </w:pPr>
      <w:sdt>
        <w:sdtPr>
          <w:rPr>
            <w:noProof/>
          </w:rPr>
          <w:id w:val="-91261694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05451233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67C3427" w14:textId="77777777" w:rsidR="008170B0" w:rsidRPr="0026110A" w:rsidRDefault="008170B0" w:rsidP="008170B0">
      <w:pPr>
        <w:pStyle w:val="Text1"/>
        <w:rPr>
          <w:noProof/>
        </w:rPr>
      </w:pPr>
      <w:r w:rsidRPr="0026110A">
        <w:rPr>
          <w:noProof/>
        </w:rPr>
        <w:t>Jei atsakėte teigiamai, 10 ir 12 klausimus praleiskite.</w:t>
      </w:r>
    </w:p>
    <w:p w14:paraId="15E9A260" w14:textId="77777777" w:rsidR="008170B0" w:rsidRPr="0026110A" w:rsidRDefault="008170B0" w:rsidP="008170B0">
      <w:pPr>
        <w:pStyle w:val="ManualNumPar1"/>
        <w:rPr>
          <w:rFonts w:eastAsia="Times New Roman"/>
          <w:noProof/>
          <w:szCs w:val="24"/>
        </w:rPr>
      </w:pPr>
      <w:r w:rsidRPr="00D7551F">
        <w:rPr>
          <w:noProof/>
        </w:rPr>
        <w:t>2.</w:t>
      </w:r>
      <w:r w:rsidRPr="00D7551F">
        <w:rPr>
          <w:noProof/>
        </w:rPr>
        <w:tab/>
      </w:r>
      <w:r w:rsidRPr="0026110A">
        <w:rPr>
          <w:i/>
          <w:noProof/>
        </w:rPr>
        <w:t>Ex ante</w:t>
      </w:r>
      <w:r w:rsidRPr="0026110A">
        <w:rPr>
          <w:noProof/>
        </w:rPr>
        <w:t xml:space="preserve"> pagrindinių schemų atveju patvirtinkite, kad valstybė narė laikysis gairių 345 punkte nustatytos pareigos teikti ataskaitas.</w:t>
      </w:r>
    </w:p>
    <w:bookmarkStart w:id="2" w:name="_Ref126939654"/>
    <w:p w14:paraId="3F06E70F" w14:textId="77777777" w:rsidR="008170B0" w:rsidRPr="0026110A" w:rsidRDefault="008170B0" w:rsidP="008170B0">
      <w:pPr>
        <w:pStyle w:val="Text1"/>
        <w:rPr>
          <w:noProof/>
        </w:rPr>
      </w:pPr>
      <w:sdt>
        <w:sdtPr>
          <w:rPr>
            <w:noProof/>
          </w:rPr>
          <w:id w:val="186732960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73993276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6DB0E68" w14:textId="77777777" w:rsidR="008170B0" w:rsidRPr="0026110A" w:rsidRDefault="008170B0" w:rsidP="008170B0">
      <w:pPr>
        <w:pStyle w:val="ManualNumPar1"/>
        <w:rPr>
          <w:rFonts w:eastAsia="Times New Roman"/>
          <w:noProof/>
          <w:szCs w:val="24"/>
        </w:rPr>
      </w:pPr>
      <w:r w:rsidRPr="00D7551F">
        <w:rPr>
          <w:noProof/>
        </w:rPr>
        <w:t>3.</w:t>
      </w:r>
      <w:r w:rsidRPr="00D7551F">
        <w:rPr>
          <w:noProof/>
        </w:rPr>
        <w:tab/>
      </w:r>
      <w:r w:rsidRPr="0026110A">
        <w:rPr>
          <w:noProof/>
        </w:rPr>
        <w:t>Patvirtinkite, kad pagalba teikiama, jei ji susijusi su gyvūnų ligomis ir (arba) invazinių svetimų rūšių plitimu, nurodytais galiojančiose Sąjungos arba nacionalinėse taisyklėse, nustatytose įstatymais ar kitais teisės aktais.</w:t>
      </w:r>
      <w:bookmarkEnd w:id="2"/>
    </w:p>
    <w:p w14:paraId="1CC46B19" w14:textId="77777777" w:rsidR="008170B0" w:rsidRPr="0026110A" w:rsidRDefault="008170B0" w:rsidP="008170B0">
      <w:pPr>
        <w:pStyle w:val="Text1"/>
        <w:rPr>
          <w:noProof/>
        </w:rPr>
      </w:pPr>
      <w:sdt>
        <w:sdtPr>
          <w:rPr>
            <w:noProof/>
          </w:rPr>
          <w:id w:val="91034783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18393866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64D6437" w14:textId="77777777" w:rsidR="008170B0" w:rsidRPr="0026110A" w:rsidRDefault="008170B0" w:rsidP="008170B0">
      <w:pPr>
        <w:pStyle w:val="ManualNumPar2"/>
        <w:rPr>
          <w:noProof/>
        </w:rPr>
      </w:pPr>
      <w:r w:rsidRPr="00D7551F">
        <w:rPr>
          <w:noProof/>
        </w:rPr>
        <w:t>3.1.</w:t>
      </w:r>
      <w:r w:rsidRPr="00D7551F">
        <w:rPr>
          <w:noProof/>
        </w:rPr>
        <w:tab/>
      </w:r>
      <w:r w:rsidRPr="0026110A">
        <w:rPr>
          <w:noProof/>
        </w:rPr>
        <w:t>Jei atsakėte teigiamai, nurodykite atitinkamas Sąjungos arba nacionalines taisykles.</w:t>
      </w:r>
    </w:p>
    <w:p w14:paraId="520A6C6B" w14:textId="77777777" w:rsidR="008170B0" w:rsidRPr="0026110A" w:rsidRDefault="008170B0" w:rsidP="008170B0">
      <w:pPr>
        <w:pStyle w:val="Text1"/>
        <w:rPr>
          <w:noProof/>
        </w:rPr>
      </w:pPr>
      <w:r w:rsidRPr="0026110A">
        <w:rPr>
          <w:noProof/>
        </w:rPr>
        <w:t>………………………………………………………………………………….</w:t>
      </w:r>
    </w:p>
    <w:p w14:paraId="74EE27EC" w14:textId="77777777" w:rsidR="008170B0" w:rsidRPr="0026110A" w:rsidRDefault="008170B0" w:rsidP="008170B0">
      <w:pPr>
        <w:pStyle w:val="ManualNumPar2"/>
        <w:rPr>
          <w:noProof/>
        </w:rPr>
      </w:pPr>
      <w:r w:rsidRPr="00D7551F">
        <w:rPr>
          <w:noProof/>
        </w:rPr>
        <w:t>3.2.</w:t>
      </w:r>
      <w:r w:rsidRPr="00D7551F">
        <w:rPr>
          <w:noProof/>
        </w:rPr>
        <w:tab/>
      </w:r>
      <w:r w:rsidRPr="0026110A">
        <w:rPr>
          <w:noProof/>
        </w:rPr>
        <w:t>Jei atsakėte teigiamai, nurodykite ligą (-as) ir (arba) invazinių svetimų rūšių plitimo atvejį (-us), kuriam (-iems) taikoma ši priemonė, ir išsamiai paaiškinkite ligos atsiradimo ir plitimo priežastis ar invazinių svetimų rūšių plitimo priežastis.</w:t>
      </w:r>
    </w:p>
    <w:p w14:paraId="6F7E8DE1" w14:textId="77777777" w:rsidR="008170B0" w:rsidRPr="0026110A" w:rsidRDefault="008170B0" w:rsidP="008170B0">
      <w:pPr>
        <w:pStyle w:val="Text1"/>
        <w:rPr>
          <w:noProof/>
        </w:rPr>
      </w:pPr>
      <w:bookmarkStart w:id="3" w:name="_Hlk127280643"/>
      <w:r w:rsidRPr="0026110A">
        <w:rPr>
          <w:noProof/>
        </w:rPr>
        <w:t>…………………………………………………………………………………….</w:t>
      </w:r>
      <w:bookmarkEnd w:id="3"/>
    </w:p>
    <w:p w14:paraId="6515E866" w14:textId="77777777" w:rsidR="008170B0" w:rsidRPr="0026110A" w:rsidRDefault="008170B0" w:rsidP="008170B0">
      <w:pPr>
        <w:pStyle w:val="ManualNumPar1"/>
        <w:rPr>
          <w:rFonts w:eastAsia="Times New Roman"/>
          <w:noProof/>
          <w:szCs w:val="24"/>
        </w:rPr>
      </w:pPr>
      <w:r w:rsidRPr="00D7551F">
        <w:rPr>
          <w:noProof/>
        </w:rPr>
        <w:t>4.</w:t>
      </w:r>
      <w:r w:rsidRPr="00D7551F">
        <w:rPr>
          <w:noProof/>
        </w:rPr>
        <w:tab/>
      </w:r>
      <w:r w:rsidRPr="0026110A">
        <w:rPr>
          <w:noProof/>
        </w:rPr>
        <w:t>Patvirtinkite, kad pagalba teikiama pagal:</w:t>
      </w:r>
    </w:p>
    <w:p w14:paraId="14816E0B" w14:textId="77777777" w:rsidR="008170B0" w:rsidRPr="0026110A" w:rsidRDefault="008170B0" w:rsidP="008170B0">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Sąjungos, nacionaliniu arba regioniniu mastu taikomą viešąją gyvūnų ligų prevencijos, kontrolės arba likvidavimo programą,</w:t>
      </w:r>
    </w:p>
    <w:p w14:paraId="44675F6E" w14:textId="77777777" w:rsidR="008170B0" w:rsidRPr="0026110A" w:rsidRDefault="008170B0" w:rsidP="008170B0">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kompetentingos nacionalinės institucijos taikomas neatidėliotinas priemones,</w:t>
      </w:r>
    </w:p>
    <w:p w14:paraId="4CC4EB15" w14:textId="77777777" w:rsidR="008170B0" w:rsidRPr="0026110A" w:rsidRDefault="008170B0" w:rsidP="008170B0">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pagal Reglamentą (ES) Nr. 1143/2014 įgyvendinamomis invazinių svetimų rūšių išnaikinimo arba plitimo sustabdymo priemonėmis.</w:t>
      </w:r>
    </w:p>
    <w:p w14:paraId="397B6297" w14:textId="77777777" w:rsidR="008170B0" w:rsidRPr="0026110A" w:rsidRDefault="008170B0" w:rsidP="008170B0">
      <w:pPr>
        <w:pStyle w:val="ManualNumPar2"/>
        <w:rPr>
          <w:rFonts w:eastAsia="Times New Roman"/>
          <w:bCs/>
          <w:noProof/>
          <w:szCs w:val="24"/>
        </w:rPr>
      </w:pPr>
      <w:r w:rsidRPr="00D7551F">
        <w:rPr>
          <w:noProof/>
        </w:rPr>
        <w:t>4.1.</w:t>
      </w:r>
      <w:r w:rsidRPr="00D7551F">
        <w:rPr>
          <w:noProof/>
        </w:rPr>
        <w:tab/>
      </w:r>
      <w:r w:rsidRPr="0026110A">
        <w:rPr>
          <w:noProof/>
        </w:rPr>
        <w:t>Nurodykite atitinkamą (-as) programą (-as) arba priemonę (-es), kuri (-ios) atspindi pasirinktą atsakymą.</w:t>
      </w:r>
    </w:p>
    <w:p w14:paraId="4D820C27" w14:textId="77777777" w:rsidR="008170B0" w:rsidRPr="0026110A" w:rsidRDefault="008170B0" w:rsidP="008170B0">
      <w:pPr>
        <w:pStyle w:val="Text1"/>
        <w:rPr>
          <w:rFonts w:eastAsia="Times New Roman"/>
          <w:noProof/>
          <w:szCs w:val="24"/>
        </w:rPr>
      </w:pPr>
      <w:r w:rsidRPr="0026110A">
        <w:rPr>
          <w:noProof/>
        </w:rPr>
        <w:t>………………………………………………………………………………….</w:t>
      </w:r>
    </w:p>
    <w:p w14:paraId="11191115" w14:textId="77777777" w:rsidR="008170B0" w:rsidRPr="0026110A" w:rsidRDefault="008170B0" w:rsidP="008170B0">
      <w:pPr>
        <w:pStyle w:val="ManualNumPar1"/>
        <w:rPr>
          <w:rFonts w:eastAsia="Times New Roman"/>
          <w:noProof/>
          <w:szCs w:val="24"/>
        </w:rPr>
      </w:pPr>
      <w:r w:rsidRPr="00D7551F">
        <w:rPr>
          <w:noProof/>
        </w:rPr>
        <w:lastRenderedPageBreak/>
        <w:t>5.</w:t>
      </w:r>
      <w:r w:rsidRPr="00D7551F">
        <w:rPr>
          <w:noProof/>
        </w:rPr>
        <w:tab/>
      </w:r>
      <w:r w:rsidRPr="0026110A">
        <w:rPr>
          <w:noProof/>
        </w:rPr>
        <w:t>Patvirtinkite, kad atitinkamoje (-ose) programoje (-ose) arba priemonėje (-ėse) aprašytos atitinkamos prevencijos, kontrolės ir likvidavimo arba išnaikinimo priemonės.</w:t>
      </w:r>
    </w:p>
    <w:p w14:paraId="09B10F1A" w14:textId="77777777" w:rsidR="008170B0" w:rsidRPr="0026110A" w:rsidRDefault="008170B0" w:rsidP="008170B0">
      <w:pPr>
        <w:pStyle w:val="Text1"/>
        <w:rPr>
          <w:noProof/>
        </w:rPr>
      </w:pPr>
      <w:sdt>
        <w:sdtPr>
          <w:rPr>
            <w:noProof/>
          </w:rPr>
          <w:id w:val="9991695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30045549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89CFBF6" w14:textId="77777777" w:rsidR="008170B0" w:rsidRPr="0026110A" w:rsidRDefault="008170B0" w:rsidP="008170B0">
      <w:pPr>
        <w:pStyle w:val="ManualNumPar2"/>
        <w:rPr>
          <w:rFonts w:eastAsia="Times New Roman"/>
          <w:bCs/>
          <w:noProof/>
          <w:szCs w:val="24"/>
        </w:rPr>
      </w:pPr>
      <w:r w:rsidRPr="00D7551F">
        <w:rPr>
          <w:noProof/>
        </w:rPr>
        <w:t>5.1.</w:t>
      </w:r>
      <w:r w:rsidRPr="00D7551F">
        <w:rPr>
          <w:noProof/>
        </w:rPr>
        <w:tab/>
      </w:r>
      <w:r w:rsidRPr="0026110A">
        <w:rPr>
          <w:noProof/>
        </w:rPr>
        <w:t>Nurodykite atitinkamas programos (-ų) ir priemonės (-ių) nuostatas.</w:t>
      </w:r>
    </w:p>
    <w:p w14:paraId="697AE9F3" w14:textId="77777777" w:rsidR="008170B0" w:rsidRPr="0026110A" w:rsidRDefault="008170B0" w:rsidP="008170B0">
      <w:pPr>
        <w:ind w:left="502"/>
        <w:rPr>
          <w:rFonts w:eastAsia="Times New Roman"/>
          <w:noProof/>
          <w:szCs w:val="24"/>
        </w:rPr>
      </w:pPr>
      <w:r w:rsidRPr="0026110A">
        <w:rPr>
          <w:noProof/>
        </w:rPr>
        <w:t>…………………………………………………………………………………………..</w:t>
      </w:r>
    </w:p>
    <w:p w14:paraId="2B6E0A76" w14:textId="77777777" w:rsidR="008170B0" w:rsidRPr="0026110A" w:rsidRDefault="008170B0" w:rsidP="008170B0">
      <w:pPr>
        <w:pStyle w:val="ManualNumPar1"/>
        <w:rPr>
          <w:rFonts w:eastAsia="Times New Roman"/>
          <w:bCs/>
          <w:noProof/>
          <w:szCs w:val="24"/>
        </w:rPr>
      </w:pPr>
      <w:r w:rsidRPr="00D7551F">
        <w:rPr>
          <w:noProof/>
        </w:rPr>
        <w:t>6.</w:t>
      </w:r>
      <w:r w:rsidRPr="00D7551F">
        <w:rPr>
          <w:noProof/>
        </w:rPr>
        <w:tab/>
      </w:r>
      <w:r w:rsidRPr="0026110A">
        <w:rPr>
          <w:noProof/>
        </w:rPr>
        <w:t>Patvirtinkite, kad pagalba nėra susijusi su priemonėmis, dėl kurių patirtas išlaidas pagal Sąjungos teisės aktus padengia pagalbą gaunanti įmonė, nebent tokių pagalbos priemonių taikymo išlaidos yra visiškai padengiamos privalomomis pagalbą gaunančioms įmonėms nustatytomis rinkliavomis.</w:t>
      </w:r>
    </w:p>
    <w:p w14:paraId="37941C05" w14:textId="77777777" w:rsidR="008170B0" w:rsidRPr="0026110A" w:rsidRDefault="008170B0" w:rsidP="008170B0">
      <w:pPr>
        <w:pStyle w:val="Text1"/>
        <w:rPr>
          <w:noProof/>
        </w:rPr>
      </w:pPr>
      <w:sdt>
        <w:sdtPr>
          <w:rPr>
            <w:noProof/>
          </w:rPr>
          <w:id w:val="-57165981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3904256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803CCC6" w14:textId="77777777" w:rsidR="008170B0" w:rsidRPr="0026110A" w:rsidRDefault="008170B0" w:rsidP="008170B0">
      <w:pPr>
        <w:pStyle w:val="ManualNumPar1"/>
        <w:rPr>
          <w:rFonts w:eastAsia="Times New Roman"/>
          <w:noProof/>
          <w:szCs w:val="24"/>
        </w:rPr>
      </w:pPr>
      <w:r w:rsidRPr="00D7551F">
        <w:rPr>
          <w:noProof/>
        </w:rPr>
        <w:t>7.</w:t>
      </w:r>
      <w:r w:rsidRPr="00D7551F">
        <w:rPr>
          <w:noProof/>
        </w:rPr>
        <w:tab/>
      </w:r>
      <w:r w:rsidRPr="0026110A">
        <w:rPr>
          <w:noProof/>
        </w:rPr>
        <w:t>Patvirtinkite, kad pagalba turi būti išmokėta tiesiogiai:</w:t>
      </w:r>
    </w:p>
    <w:p w14:paraId="54D3A36B" w14:textId="77777777" w:rsidR="008170B0" w:rsidRPr="0026110A" w:rsidRDefault="008170B0" w:rsidP="008170B0">
      <w:pPr>
        <w:pStyle w:val="Point1"/>
        <w:rPr>
          <w:noProof/>
        </w:rPr>
      </w:pPr>
      <w:r w:rsidRPr="00D7551F">
        <w:rPr>
          <w:noProof/>
        </w:rPr>
        <w:t>(a)</w:t>
      </w:r>
      <w:r w:rsidRPr="00D7551F">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atitinkamai įmonei, </w:t>
      </w:r>
    </w:p>
    <w:p w14:paraId="56311164" w14:textId="77777777" w:rsidR="008170B0" w:rsidRPr="0026110A" w:rsidRDefault="008170B0" w:rsidP="008170B0">
      <w:pPr>
        <w:pStyle w:val="Point1"/>
        <w:rPr>
          <w:noProof/>
        </w:rPr>
      </w:pPr>
      <w:r w:rsidRPr="00D7551F">
        <w:rPr>
          <w:noProof/>
        </w:rPr>
        <w:t>(b)</w:t>
      </w:r>
      <w:r w:rsidRPr="00D7551F">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26110A">
            <w:rPr>
              <w:rFonts w:ascii="MS Gothic" w:eastAsia="MS Gothic" w:hAnsi="MS Gothic"/>
              <w:bCs/>
              <w:noProof/>
              <w:lang w:eastAsia="en-GB"/>
            </w:rPr>
            <w:t>☐</w:t>
          </w:r>
        </w:sdtContent>
      </w:sdt>
      <w:r w:rsidRPr="0026110A">
        <w:rPr>
          <w:noProof/>
        </w:rPr>
        <w:t xml:space="preserve"> gamintojų grupei ar organizacijai, kuriai ta įmonė priklauso.</w:t>
      </w:r>
    </w:p>
    <w:p w14:paraId="33751B25" w14:textId="77777777" w:rsidR="008170B0" w:rsidRPr="0026110A" w:rsidRDefault="008170B0" w:rsidP="008170B0">
      <w:pPr>
        <w:pStyle w:val="ManualNumPar1"/>
        <w:rPr>
          <w:rFonts w:eastAsia="Times New Roman"/>
          <w:noProof/>
          <w:szCs w:val="24"/>
        </w:rPr>
      </w:pPr>
      <w:r w:rsidRPr="00D7551F">
        <w:rPr>
          <w:noProof/>
        </w:rPr>
        <w:t>8.</w:t>
      </w:r>
      <w:r w:rsidRPr="00D7551F">
        <w:rPr>
          <w:noProof/>
        </w:rPr>
        <w:tab/>
      </w:r>
      <w:r w:rsidRPr="0026110A">
        <w:rPr>
          <w:noProof/>
        </w:rPr>
        <w:t>Jei pagalba mokama gamintojų grupei ir organizacijai, patvirtinkite, kad pagalbos suma neturi viršyti pagalbos sumos, kuri galėtų būti mokama tai įmonei.</w:t>
      </w:r>
    </w:p>
    <w:p w14:paraId="2E9F30E9" w14:textId="77777777" w:rsidR="008170B0" w:rsidRPr="0026110A" w:rsidRDefault="008170B0" w:rsidP="008170B0">
      <w:pPr>
        <w:pStyle w:val="Text1"/>
        <w:rPr>
          <w:noProof/>
        </w:rPr>
      </w:pPr>
      <w:sdt>
        <w:sdtPr>
          <w:rPr>
            <w:noProof/>
          </w:rPr>
          <w:id w:val="-188994930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72923051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C2425A6" w14:textId="77777777" w:rsidR="008170B0" w:rsidRPr="0026110A" w:rsidRDefault="008170B0" w:rsidP="008170B0">
      <w:pPr>
        <w:pStyle w:val="ManualNumPar2"/>
        <w:rPr>
          <w:noProof/>
        </w:rPr>
      </w:pPr>
      <w:r w:rsidRPr="00D7551F">
        <w:rPr>
          <w:noProof/>
        </w:rPr>
        <w:t>8.1.</w:t>
      </w:r>
      <w:r w:rsidRPr="00D7551F">
        <w:rPr>
          <w:noProof/>
        </w:rPr>
        <w:tab/>
      </w:r>
      <w:r w:rsidRPr="0026110A">
        <w:rPr>
          <w:noProof/>
        </w:rPr>
        <w:t>Jei atsakėte teigiamai, nurodykite atitinkamą (-as) teisinio pagrindo nuostatą (-as).</w:t>
      </w:r>
    </w:p>
    <w:p w14:paraId="01C52454" w14:textId="77777777" w:rsidR="008170B0" w:rsidRPr="0026110A" w:rsidRDefault="008170B0" w:rsidP="008170B0">
      <w:pPr>
        <w:pStyle w:val="Text1"/>
        <w:rPr>
          <w:noProof/>
        </w:rPr>
      </w:pPr>
      <w:r w:rsidRPr="0026110A">
        <w:rPr>
          <w:noProof/>
        </w:rPr>
        <w:t>…………………………………………………………………………………….</w:t>
      </w:r>
    </w:p>
    <w:p w14:paraId="030F67E3" w14:textId="77777777" w:rsidR="008170B0" w:rsidRPr="0026110A" w:rsidRDefault="008170B0" w:rsidP="008170B0">
      <w:pPr>
        <w:pStyle w:val="ManualNumPar1"/>
        <w:rPr>
          <w:rFonts w:eastAsia="Times New Roman"/>
          <w:bCs/>
          <w:noProof/>
          <w:szCs w:val="24"/>
        </w:rPr>
      </w:pPr>
      <w:r w:rsidRPr="00D7551F">
        <w:rPr>
          <w:noProof/>
        </w:rPr>
        <w:t>9.</w:t>
      </w:r>
      <w:r w:rsidRPr="00D7551F">
        <w:rPr>
          <w:noProof/>
        </w:rPr>
        <w:tab/>
      </w:r>
      <w:r w:rsidRPr="0026110A">
        <w:rPr>
          <w:noProof/>
        </w:rPr>
        <w:t>Patvirtinkite, kad pagal priemonę numatoma, jog tuo atveju, kai gyvūnų ligą ar invazinių svetimų rūšių plitimą lėmė tyčiniai pagalbą gaunančios įmonės veiksmai arba jos aplaidumas, individuali pagalba nebus teikiama.</w:t>
      </w:r>
    </w:p>
    <w:p w14:paraId="011119E1" w14:textId="77777777" w:rsidR="008170B0" w:rsidRPr="0026110A" w:rsidRDefault="008170B0" w:rsidP="008170B0">
      <w:pPr>
        <w:pStyle w:val="Text1"/>
        <w:rPr>
          <w:noProof/>
        </w:rPr>
      </w:pPr>
      <w:sdt>
        <w:sdtPr>
          <w:rPr>
            <w:noProof/>
          </w:rPr>
          <w:id w:val="51041837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47344771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81A8FE0" w14:textId="77777777" w:rsidR="008170B0" w:rsidRPr="0026110A" w:rsidRDefault="008170B0" w:rsidP="008170B0">
      <w:pPr>
        <w:pStyle w:val="ManualNumPar2"/>
        <w:rPr>
          <w:noProof/>
        </w:rPr>
      </w:pPr>
      <w:r w:rsidRPr="00D7551F">
        <w:rPr>
          <w:noProof/>
        </w:rPr>
        <w:t>9.1.</w:t>
      </w:r>
      <w:r w:rsidRPr="00D7551F">
        <w:rPr>
          <w:noProof/>
        </w:rPr>
        <w:tab/>
      </w:r>
      <w:r w:rsidRPr="0026110A">
        <w:rPr>
          <w:noProof/>
        </w:rPr>
        <w:t>Jei atsakėte teigiamai, nurodykite atitinkamą (-as) teisinio pagrindo nuostatą (-as).</w:t>
      </w:r>
    </w:p>
    <w:p w14:paraId="7E0E26A1" w14:textId="77777777" w:rsidR="008170B0" w:rsidRPr="0026110A" w:rsidRDefault="008170B0" w:rsidP="008170B0">
      <w:pPr>
        <w:pStyle w:val="Text1"/>
        <w:rPr>
          <w:noProof/>
        </w:rPr>
      </w:pPr>
      <w:r w:rsidRPr="0026110A">
        <w:rPr>
          <w:noProof/>
        </w:rPr>
        <w:t>………………………………………………………………………………….</w:t>
      </w:r>
    </w:p>
    <w:p w14:paraId="7FECEB15" w14:textId="77777777" w:rsidR="008170B0" w:rsidRPr="0026110A" w:rsidRDefault="008170B0" w:rsidP="008170B0">
      <w:pPr>
        <w:pStyle w:val="ManualNumPar1"/>
        <w:rPr>
          <w:rFonts w:eastAsia="Times New Roman"/>
          <w:bCs/>
          <w:noProof/>
          <w:szCs w:val="24"/>
        </w:rPr>
      </w:pPr>
      <w:r w:rsidRPr="00D7551F">
        <w:rPr>
          <w:noProof/>
        </w:rPr>
        <w:t>10.</w:t>
      </w:r>
      <w:r w:rsidRPr="00D7551F">
        <w:rPr>
          <w:noProof/>
        </w:rPr>
        <w:tab/>
      </w:r>
      <w:r w:rsidRPr="0026110A">
        <w:rPr>
          <w:noProof/>
        </w:rPr>
        <w:t>Nurodykite atitinkamą (-as) kategoriją (-as), pagal kurią (-ias) gali būti teikiama pagalba:</w:t>
      </w:r>
    </w:p>
    <w:p w14:paraId="3F03783E" w14:textId="77777777" w:rsidR="008170B0" w:rsidRPr="0026110A" w:rsidRDefault="008170B0" w:rsidP="008170B0">
      <w:pPr>
        <w:pStyle w:val="Point1"/>
        <w:rPr>
          <w:noProof/>
        </w:rPr>
      </w:pPr>
      <w:r w:rsidRPr="00D7551F">
        <w:rPr>
          <w:noProof/>
        </w:rPr>
        <w:t>(a)</w:t>
      </w:r>
      <w:r w:rsidRPr="00D7551F">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vandens gyvūnų ligų, kurios nurodytos Europos Parlamento ir Tarybos reglamento (ES) 2016/429</w:t>
      </w:r>
      <w:r w:rsidRPr="0026110A">
        <w:rPr>
          <w:rStyle w:val="FootnoteReference"/>
          <w:rFonts w:eastAsia="Times New Roman"/>
          <w:bCs/>
          <w:noProof/>
          <w:szCs w:val="24"/>
          <w:lang w:eastAsia="en-GB"/>
        </w:rPr>
        <w:footnoteReference w:id="2"/>
      </w:r>
      <w:r w:rsidRPr="0026110A">
        <w:rPr>
          <w:noProof/>
        </w:rPr>
        <w:t xml:space="preserve"> 5 straipsnio 1 dalyje arba įtrauktos į Pasaulinės gyvūnų sveikatos organizacijos vandens gyvūnų sveikatos kodekse pateiktą gyvūnų ligų sąrašą, atveju</w:t>
      </w:r>
      <w:r w:rsidRPr="0026110A">
        <w:rPr>
          <w:rStyle w:val="FootnoteReference"/>
          <w:rFonts w:eastAsia="Times New Roman"/>
          <w:bCs/>
          <w:noProof/>
          <w:szCs w:val="24"/>
          <w:lang w:eastAsia="en-GB"/>
        </w:rPr>
        <w:footnoteReference w:id="3"/>
      </w:r>
      <w:r w:rsidRPr="0026110A">
        <w:rPr>
          <w:noProof/>
        </w:rPr>
        <w:t>;</w:t>
      </w:r>
    </w:p>
    <w:p w14:paraId="0328C6DB" w14:textId="77777777" w:rsidR="008170B0" w:rsidRPr="0026110A" w:rsidRDefault="008170B0" w:rsidP="008170B0">
      <w:pPr>
        <w:pStyle w:val="Point1"/>
        <w:rPr>
          <w:noProof/>
        </w:rPr>
      </w:pPr>
      <w:r w:rsidRPr="00D7551F">
        <w:rPr>
          <w:noProof/>
        </w:rPr>
        <w:t>(b)</w:t>
      </w:r>
      <w:r w:rsidRPr="00D7551F">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vandens gyvūnų zoonozių, išvardytų Europos Parlamento ir Tarybos reglamento (ES) 2021/690 III priedo 2 punkte, atveju</w:t>
      </w:r>
      <w:r w:rsidRPr="0026110A">
        <w:rPr>
          <w:rStyle w:val="FootnoteReference"/>
          <w:rFonts w:eastAsia="Times New Roman"/>
          <w:bCs/>
          <w:noProof/>
          <w:szCs w:val="24"/>
          <w:lang w:eastAsia="en-GB"/>
        </w:rPr>
        <w:footnoteReference w:id="4"/>
      </w:r>
      <w:r w:rsidRPr="0026110A">
        <w:rPr>
          <w:noProof/>
        </w:rPr>
        <w:t>;</w:t>
      </w:r>
    </w:p>
    <w:p w14:paraId="4E617B5A" w14:textId="77777777" w:rsidR="008170B0" w:rsidRPr="0026110A" w:rsidRDefault="008170B0" w:rsidP="008170B0">
      <w:pPr>
        <w:pStyle w:val="Point1"/>
        <w:rPr>
          <w:noProof/>
        </w:rPr>
      </w:pPr>
      <w:r w:rsidRPr="00D7551F">
        <w:rPr>
          <w:noProof/>
        </w:rPr>
        <w:lastRenderedPageBreak/>
        <w:t>(c)</w:t>
      </w:r>
      <w:r w:rsidRPr="00D7551F">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naujų ligų, kurios atitinka Reglamento (ES) 2016/429 6 straipsnio 2 dalyje nustatytas sąlygas, atveju;</w:t>
      </w:r>
    </w:p>
    <w:p w14:paraId="0CC60398" w14:textId="77777777" w:rsidR="008170B0" w:rsidRPr="0026110A" w:rsidRDefault="008170B0" w:rsidP="008170B0">
      <w:pPr>
        <w:pStyle w:val="Point1"/>
        <w:rPr>
          <w:noProof/>
        </w:rPr>
      </w:pPr>
      <w:r w:rsidRPr="00D7551F">
        <w:rPr>
          <w:noProof/>
        </w:rPr>
        <w:t>(d)</w:t>
      </w:r>
      <w:r w:rsidRPr="00D7551F">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ligų, kurios nėra Reglamento (ES) 2016/429 9 straipsnio 1 dalies d punkte nurodytos į sąrašą įtrauktos ligos ir kurios atitinka to reglamento 226 straipsnyje nustatytus kriterijus, atveju.</w:t>
      </w:r>
    </w:p>
    <w:p w14:paraId="238484CF" w14:textId="77777777" w:rsidR="008170B0" w:rsidRPr="0026110A" w:rsidRDefault="008170B0" w:rsidP="008170B0">
      <w:pPr>
        <w:pStyle w:val="ManualNumPar2"/>
        <w:rPr>
          <w:rFonts w:eastAsia="Times New Roman"/>
          <w:noProof/>
          <w:szCs w:val="24"/>
        </w:rPr>
      </w:pPr>
      <w:r w:rsidRPr="00D7551F">
        <w:rPr>
          <w:noProof/>
        </w:rPr>
        <w:t>10.1.</w:t>
      </w:r>
      <w:r w:rsidRPr="00D7551F">
        <w:rPr>
          <w:noProof/>
        </w:rPr>
        <w:tab/>
      </w:r>
      <w:r w:rsidRPr="0026110A">
        <w:rPr>
          <w:noProof/>
        </w:rPr>
        <w:t xml:space="preserve"> Nurodykite atitinkamą ligos / zoonozės kategoriją.</w:t>
      </w:r>
    </w:p>
    <w:p w14:paraId="2DE7C195" w14:textId="77777777" w:rsidR="008170B0" w:rsidRPr="0026110A" w:rsidRDefault="008170B0" w:rsidP="008170B0">
      <w:pPr>
        <w:pStyle w:val="Text1"/>
        <w:rPr>
          <w:noProof/>
        </w:rPr>
      </w:pPr>
      <w:r w:rsidRPr="0026110A">
        <w:rPr>
          <w:noProof/>
        </w:rPr>
        <w:t>…………………………………………………………………………………….</w:t>
      </w:r>
    </w:p>
    <w:p w14:paraId="2EFA3670" w14:textId="77777777" w:rsidR="008170B0" w:rsidRPr="0026110A" w:rsidRDefault="008170B0" w:rsidP="008170B0">
      <w:pPr>
        <w:pStyle w:val="ManualNumPar1"/>
        <w:rPr>
          <w:rFonts w:eastAsia="Times New Roman"/>
          <w:i/>
          <w:noProof/>
          <w:szCs w:val="24"/>
        </w:rPr>
      </w:pPr>
      <w:r w:rsidRPr="00D7551F">
        <w:rPr>
          <w:noProof/>
        </w:rPr>
        <w:t>11.</w:t>
      </w:r>
      <w:r w:rsidRPr="00D7551F">
        <w:rPr>
          <w:noProof/>
        </w:rPr>
        <w:tab/>
      </w:r>
      <w:r w:rsidRPr="0026110A">
        <w:rPr>
          <w:noProof/>
        </w:rPr>
        <w:t>Paaiškinkite, kada gyvūnai susirgo arba paplito invazinės svetimos rūšys, įskaitant tokio įvykio pradžios ir pabaigos datas (jei taikoma).</w:t>
      </w:r>
    </w:p>
    <w:p w14:paraId="50074133" w14:textId="77777777" w:rsidR="008170B0" w:rsidRPr="0026110A" w:rsidRDefault="008170B0" w:rsidP="008170B0">
      <w:pPr>
        <w:pStyle w:val="Text1"/>
        <w:rPr>
          <w:rFonts w:eastAsia="Times New Roman"/>
          <w:i/>
          <w:noProof/>
          <w:szCs w:val="24"/>
        </w:rPr>
      </w:pPr>
      <w:r w:rsidRPr="0026110A">
        <w:rPr>
          <w:noProof/>
        </w:rPr>
        <w:t>…………………………………………………………………………………………</w:t>
      </w:r>
      <w:r w:rsidRPr="0026110A">
        <w:rPr>
          <w:i/>
          <w:noProof/>
        </w:rPr>
        <w:t xml:space="preserve"> </w:t>
      </w:r>
    </w:p>
    <w:p w14:paraId="415D2B8D" w14:textId="77777777" w:rsidR="008170B0" w:rsidRPr="0026110A" w:rsidRDefault="008170B0" w:rsidP="008170B0">
      <w:pPr>
        <w:rPr>
          <w:i/>
          <w:iCs/>
          <w:noProof/>
        </w:rPr>
      </w:pPr>
      <w:r w:rsidRPr="0026110A">
        <w:rPr>
          <w:i/>
          <w:noProof/>
        </w:rPr>
        <w:t>Jei priemonė skirta prevenciniams tikslams, klausimas neaktualus.</w:t>
      </w:r>
    </w:p>
    <w:p w14:paraId="2E5C9AE3" w14:textId="77777777" w:rsidR="008170B0" w:rsidRPr="0026110A" w:rsidRDefault="008170B0" w:rsidP="008170B0">
      <w:pPr>
        <w:pStyle w:val="ManualNumPar1"/>
        <w:rPr>
          <w:rFonts w:eastAsia="Times New Roman"/>
          <w:bCs/>
          <w:noProof/>
          <w:szCs w:val="24"/>
        </w:rPr>
      </w:pPr>
      <w:bookmarkStart w:id="4" w:name="_Ref126941550"/>
      <w:r w:rsidRPr="00D7551F">
        <w:rPr>
          <w:noProof/>
        </w:rPr>
        <w:t>12.</w:t>
      </w:r>
      <w:r w:rsidRPr="00D7551F">
        <w:rPr>
          <w:noProof/>
        </w:rPr>
        <w:tab/>
      </w:r>
      <w:r w:rsidRPr="0026110A">
        <w:rPr>
          <w:noProof/>
        </w:rPr>
        <w:t>Patvirtinkite, kad pagalbos schema pradedama taikyti per trejus metus nuo dienos, kurią dėl gyvūnų ligų arba invazinių svetimų rūšių plitimo buvo patirta išlaidų ar žalos.</w:t>
      </w:r>
      <w:bookmarkEnd w:id="4"/>
      <w:r w:rsidRPr="0026110A">
        <w:rPr>
          <w:noProof/>
        </w:rPr>
        <w:t xml:space="preserve"> </w:t>
      </w:r>
    </w:p>
    <w:p w14:paraId="31AEC810" w14:textId="77777777" w:rsidR="008170B0" w:rsidRPr="0026110A" w:rsidRDefault="008170B0" w:rsidP="008170B0">
      <w:pPr>
        <w:pStyle w:val="Text1"/>
        <w:rPr>
          <w:noProof/>
        </w:rPr>
      </w:pPr>
      <w:sdt>
        <w:sdtPr>
          <w:rPr>
            <w:noProof/>
          </w:rPr>
          <w:id w:val="20939781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11620320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93DE03C" w14:textId="77777777" w:rsidR="008170B0" w:rsidRPr="0026110A" w:rsidRDefault="008170B0" w:rsidP="008170B0">
      <w:pPr>
        <w:pStyle w:val="Text1"/>
        <w:rPr>
          <w:noProof/>
        </w:rPr>
      </w:pPr>
      <w:r w:rsidRPr="0026110A">
        <w:rPr>
          <w:noProof/>
        </w:rPr>
        <w:t>Atkreipkite dėmesį, kad ši sąlyga netaikoma išlaidoms, patirtoms prevencijos tikslais, kaip nurodyta gairių 188 punkte.</w:t>
      </w:r>
    </w:p>
    <w:p w14:paraId="75D03024" w14:textId="77777777" w:rsidR="008170B0" w:rsidRPr="0026110A" w:rsidRDefault="008170B0" w:rsidP="008170B0">
      <w:pPr>
        <w:pStyle w:val="ManualNumPar2"/>
        <w:rPr>
          <w:noProof/>
        </w:rPr>
      </w:pPr>
      <w:r w:rsidRPr="00D7551F">
        <w:rPr>
          <w:noProof/>
        </w:rPr>
        <w:t>12.1.</w:t>
      </w:r>
      <w:r w:rsidRPr="00D7551F">
        <w:rPr>
          <w:noProof/>
        </w:rPr>
        <w:tab/>
      </w:r>
      <w:r w:rsidRPr="0026110A">
        <w:rPr>
          <w:noProof/>
        </w:rPr>
        <w:t>Jei atsakėte teigiamai, nurodykite atitinkamą (-as) teisinio pagrindo nuostatą (-as).</w:t>
      </w:r>
    </w:p>
    <w:p w14:paraId="4ED3C6D2" w14:textId="77777777" w:rsidR="008170B0" w:rsidRPr="0026110A" w:rsidRDefault="008170B0" w:rsidP="008170B0">
      <w:pPr>
        <w:pStyle w:val="Text1"/>
        <w:rPr>
          <w:noProof/>
        </w:rPr>
      </w:pPr>
      <w:r w:rsidRPr="0026110A">
        <w:rPr>
          <w:noProof/>
        </w:rPr>
        <w:t>………………………………………………………………………………….</w:t>
      </w:r>
    </w:p>
    <w:p w14:paraId="2D7F35F0" w14:textId="77777777" w:rsidR="008170B0" w:rsidRPr="0026110A" w:rsidRDefault="008170B0" w:rsidP="008170B0">
      <w:pPr>
        <w:pStyle w:val="ManualNumPar1"/>
        <w:rPr>
          <w:rFonts w:eastAsia="Times New Roman"/>
          <w:bCs/>
          <w:noProof/>
          <w:szCs w:val="24"/>
        </w:rPr>
      </w:pPr>
      <w:bookmarkStart w:id="5" w:name="_Ref126941551"/>
      <w:r w:rsidRPr="00D7551F">
        <w:rPr>
          <w:noProof/>
        </w:rPr>
        <w:t>13.</w:t>
      </w:r>
      <w:r w:rsidRPr="00D7551F">
        <w:rPr>
          <w:noProof/>
        </w:rPr>
        <w:tab/>
      </w:r>
      <w:r w:rsidRPr="0026110A">
        <w:rPr>
          <w:noProof/>
        </w:rPr>
        <w:t>Patvirtinkite, kad pagal priemonę numatoma, jog pagalba turi būti išmokėta per ketverius metus nuo dienos, kurią dėl gyvūnų ligų arba invazinių svetimų rūšių plitimo buvo patirta išlaidų ar žalos.</w:t>
      </w:r>
      <w:bookmarkEnd w:id="5"/>
    </w:p>
    <w:p w14:paraId="04451541" w14:textId="77777777" w:rsidR="008170B0" w:rsidRPr="0026110A" w:rsidRDefault="008170B0" w:rsidP="008170B0">
      <w:pPr>
        <w:pStyle w:val="Text1"/>
        <w:rPr>
          <w:noProof/>
        </w:rPr>
      </w:pPr>
      <w:sdt>
        <w:sdtPr>
          <w:rPr>
            <w:noProof/>
          </w:rPr>
          <w:id w:val="158356515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5330375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94D02A7" w14:textId="77777777" w:rsidR="008170B0" w:rsidRPr="0026110A" w:rsidRDefault="008170B0" w:rsidP="008170B0">
      <w:pPr>
        <w:pStyle w:val="ManualNumPar2"/>
        <w:rPr>
          <w:noProof/>
        </w:rPr>
      </w:pPr>
      <w:r w:rsidRPr="00D7551F">
        <w:rPr>
          <w:noProof/>
        </w:rPr>
        <w:t>13.1.</w:t>
      </w:r>
      <w:r w:rsidRPr="00D7551F">
        <w:rPr>
          <w:noProof/>
        </w:rPr>
        <w:tab/>
      </w:r>
      <w:r w:rsidRPr="0026110A">
        <w:rPr>
          <w:noProof/>
        </w:rPr>
        <w:t>Jei atsakėte teigiamai, nurodykite atitinkamą (-as) teisinio pagrindo nuostatą (-as).</w:t>
      </w:r>
    </w:p>
    <w:p w14:paraId="4A6BA8AB" w14:textId="77777777" w:rsidR="008170B0" w:rsidRPr="0026110A" w:rsidRDefault="008170B0" w:rsidP="008170B0">
      <w:pPr>
        <w:pStyle w:val="Text1"/>
        <w:rPr>
          <w:noProof/>
        </w:rPr>
      </w:pPr>
      <w:r w:rsidRPr="0026110A">
        <w:rPr>
          <w:noProof/>
        </w:rPr>
        <w:t>………………………………………………………………………………….</w:t>
      </w:r>
    </w:p>
    <w:p w14:paraId="1F328675" w14:textId="77777777" w:rsidR="008170B0" w:rsidRPr="0026110A" w:rsidRDefault="008170B0" w:rsidP="008170B0">
      <w:pPr>
        <w:pStyle w:val="Text1"/>
        <w:rPr>
          <w:noProof/>
        </w:rPr>
      </w:pPr>
      <w:r w:rsidRPr="0026110A">
        <w:rPr>
          <w:noProof/>
        </w:rPr>
        <w:t>Atkreipkite dėmesį, kad ši sąlyga netaikoma išlaidoms, patirtoms prevencijos tikslais, kaip nurodyta gairių 188 punkte.</w:t>
      </w:r>
    </w:p>
    <w:p w14:paraId="705D0447" w14:textId="77777777" w:rsidR="008170B0" w:rsidRPr="0026110A" w:rsidRDefault="008170B0" w:rsidP="008170B0">
      <w:pPr>
        <w:pStyle w:val="ManualNumPar1"/>
        <w:rPr>
          <w:rFonts w:eastAsia="Times New Roman"/>
          <w:noProof/>
          <w:szCs w:val="24"/>
        </w:rPr>
      </w:pPr>
      <w:r w:rsidRPr="00D7551F">
        <w:rPr>
          <w:noProof/>
        </w:rPr>
        <w:t>14.</w:t>
      </w:r>
      <w:r w:rsidRPr="00D7551F">
        <w:rPr>
          <w:noProof/>
        </w:rPr>
        <w:tab/>
      </w:r>
      <w:r w:rsidRPr="0026110A">
        <w:rPr>
          <w:noProof/>
        </w:rPr>
        <w:t xml:space="preserve">Pateikite kuo tikslesnį įmonių patirtos žalos arba, </w:t>
      </w:r>
      <w:r w:rsidRPr="0026110A">
        <w:rPr>
          <w:i/>
          <w:noProof/>
        </w:rPr>
        <w:t>ex ante</w:t>
      </w:r>
      <w:r w:rsidRPr="0026110A">
        <w:rPr>
          <w:noProof/>
        </w:rPr>
        <w:t xml:space="preserve"> pagrindinės schemos atveju, žalos, kuri gali būti patirta, rūšies ir masto vertinimą.</w:t>
      </w:r>
    </w:p>
    <w:p w14:paraId="3B7A0676" w14:textId="77777777" w:rsidR="008170B0" w:rsidRPr="0026110A" w:rsidRDefault="008170B0" w:rsidP="008170B0">
      <w:pPr>
        <w:pStyle w:val="Text1"/>
        <w:rPr>
          <w:noProof/>
        </w:rPr>
      </w:pPr>
      <w:r w:rsidRPr="0026110A">
        <w:rPr>
          <w:noProof/>
        </w:rPr>
        <w:t>………………………………………………………………………………….</w:t>
      </w:r>
    </w:p>
    <w:p w14:paraId="5356C1A5" w14:textId="77777777" w:rsidR="008170B0" w:rsidRPr="0026110A" w:rsidRDefault="008170B0" w:rsidP="008170B0">
      <w:pPr>
        <w:pStyle w:val="ManualNumPar1"/>
        <w:rPr>
          <w:rFonts w:eastAsia="Times New Roman"/>
          <w:noProof/>
          <w:szCs w:val="24"/>
        </w:rPr>
      </w:pPr>
      <w:bookmarkStart w:id="6" w:name="_Ref126945435"/>
      <w:r w:rsidRPr="00D7551F">
        <w:rPr>
          <w:noProof/>
        </w:rPr>
        <w:t>15.</w:t>
      </w:r>
      <w:r w:rsidRPr="00D7551F">
        <w:rPr>
          <w:noProof/>
        </w:rPr>
        <w:tab/>
      </w:r>
      <w:r w:rsidRPr="0026110A">
        <w:rPr>
          <w:noProof/>
        </w:rPr>
        <w:t>Nurodykite tinkamas finansuoti išlaidas, kurioms taikoma ši priemonė:</w:t>
      </w:r>
      <w:bookmarkEnd w:id="6"/>
      <w:r w:rsidRPr="0026110A">
        <w:rPr>
          <w:noProof/>
        </w:rPr>
        <w:t xml:space="preserve"> </w:t>
      </w:r>
    </w:p>
    <w:p w14:paraId="424FBC8B" w14:textId="77777777" w:rsidR="008170B0" w:rsidRPr="0026110A" w:rsidRDefault="008170B0" w:rsidP="008170B0">
      <w:pPr>
        <w:pStyle w:val="Point1"/>
        <w:rPr>
          <w:noProof/>
        </w:rPr>
      </w:pPr>
      <w:r w:rsidRPr="00D7551F">
        <w:rPr>
          <w:noProof/>
        </w:rPr>
        <w:t>(a)</w:t>
      </w:r>
      <w:r w:rsidRPr="00D7551F">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sveikatos patikrinimų, analizių, tyrimų ir kitų patikrinimo priemonių;</w:t>
      </w:r>
    </w:p>
    <w:p w14:paraId="08010607" w14:textId="77777777" w:rsidR="008170B0" w:rsidRPr="0026110A" w:rsidRDefault="008170B0" w:rsidP="008170B0">
      <w:pPr>
        <w:pStyle w:val="Point1"/>
        <w:rPr>
          <w:noProof/>
        </w:rPr>
      </w:pPr>
      <w:r w:rsidRPr="00D7551F">
        <w:rPr>
          <w:noProof/>
        </w:rPr>
        <w:t>(b)</w:t>
      </w:r>
      <w:r w:rsidRPr="00D7551F">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biologinio saugumo priemonių tobulinimo;</w:t>
      </w:r>
    </w:p>
    <w:p w14:paraId="2A50F2BE" w14:textId="77777777" w:rsidR="008170B0" w:rsidRPr="0026110A" w:rsidRDefault="008170B0" w:rsidP="008170B0">
      <w:pPr>
        <w:pStyle w:val="Point1"/>
        <w:rPr>
          <w:noProof/>
        </w:rPr>
      </w:pPr>
      <w:r w:rsidRPr="00D7551F">
        <w:rPr>
          <w:noProof/>
        </w:rPr>
        <w:t>(c)</w:t>
      </w:r>
      <w:r w:rsidRPr="00D7551F">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skiepų, vaistų ir gyvūnų sveikatos priežiūros medžiagų įsigijimo, laikymo, naudojimo ar platinimo;</w:t>
      </w:r>
    </w:p>
    <w:p w14:paraId="7E7D1F56" w14:textId="77777777" w:rsidR="008170B0" w:rsidRPr="0026110A" w:rsidRDefault="008170B0" w:rsidP="008170B0">
      <w:pPr>
        <w:pStyle w:val="Point1"/>
        <w:rPr>
          <w:noProof/>
        </w:rPr>
      </w:pPr>
      <w:r w:rsidRPr="00D7551F">
        <w:rPr>
          <w:noProof/>
        </w:rPr>
        <w:lastRenderedPageBreak/>
        <w:t>(d)</w:t>
      </w:r>
      <w:r w:rsidRPr="00D7551F">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apsaugos produktų bei įrangos, skirtų spręsti invazinių svetimų rūšių plitimo problemą, įsigijimo, saugojimo, naudojimo ir platinimo;</w:t>
      </w:r>
    </w:p>
    <w:p w14:paraId="21282EEA" w14:textId="77777777" w:rsidR="008170B0" w:rsidRPr="0026110A" w:rsidRDefault="008170B0" w:rsidP="008170B0">
      <w:pPr>
        <w:pStyle w:val="Point1"/>
        <w:rPr>
          <w:noProof/>
        </w:rPr>
      </w:pPr>
      <w:r w:rsidRPr="00D7551F">
        <w:rPr>
          <w:noProof/>
        </w:rPr>
        <w:t>(e)</w:t>
      </w:r>
      <w:r w:rsidRPr="00D7551F">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gyvūnų skerdimo, žudymo ir sunaikinimo;</w:t>
      </w:r>
    </w:p>
    <w:p w14:paraId="1D9C8679" w14:textId="77777777" w:rsidR="008170B0" w:rsidRPr="0026110A" w:rsidRDefault="008170B0" w:rsidP="008170B0">
      <w:pPr>
        <w:pStyle w:val="Point1"/>
        <w:rPr>
          <w:noProof/>
        </w:rPr>
      </w:pPr>
      <w:r w:rsidRPr="00D7551F">
        <w:rPr>
          <w:noProof/>
        </w:rPr>
        <w:t>(f)</w:t>
      </w:r>
      <w:r w:rsidRPr="00D7551F">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gyvūninių produktų ir su gyvūnais susijusių produktų sunaikinimo;</w:t>
      </w:r>
    </w:p>
    <w:p w14:paraId="18DFA407" w14:textId="77777777" w:rsidR="008170B0" w:rsidRPr="0026110A" w:rsidRDefault="008170B0" w:rsidP="008170B0">
      <w:pPr>
        <w:pStyle w:val="Point1"/>
        <w:rPr>
          <w:noProof/>
        </w:rPr>
      </w:pPr>
      <w:r w:rsidRPr="00D7551F">
        <w:rPr>
          <w:noProof/>
        </w:rPr>
        <w:t>(g)</w:t>
      </w:r>
      <w:r w:rsidRPr="00D7551F">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valdos patalpų arba įrangos valymo, dezinfekavimo ar dezinfestacijos;</w:t>
      </w:r>
    </w:p>
    <w:p w14:paraId="56A472BD" w14:textId="77777777" w:rsidR="008170B0" w:rsidRPr="0026110A" w:rsidRDefault="008170B0" w:rsidP="008170B0">
      <w:pPr>
        <w:pStyle w:val="Point1"/>
        <w:rPr>
          <w:noProof/>
        </w:rPr>
      </w:pPr>
      <w:r w:rsidRPr="00D7551F">
        <w:rPr>
          <w:noProof/>
        </w:rPr>
        <w:t>(h)</w:t>
      </w:r>
      <w:r w:rsidRPr="00D7551F">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žalos, patirtos dėl gyvūnų skerdimo, žudymo ar sunaikinimo ir dėl gyvūninių produktų bei su gyvūnais susijusių produktų sunaikinimo;</w:t>
      </w:r>
    </w:p>
    <w:p w14:paraId="7DD2A076" w14:textId="77777777" w:rsidR="008170B0" w:rsidRPr="0026110A" w:rsidRDefault="008170B0" w:rsidP="008170B0">
      <w:pPr>
        <w:pStyle w:val="Point1"/>
        <w:rPr>
          <w:noProof/>
        </w:rPr>
      </w:pPr>
      <w:r w:rsidRPr="00D7551F">
        <w:rPr>
          <w:noProof/>
        </w:rPr>
        <w:t>(i)</w:t>
      </w:r>
      <w:r w:rsidRPr="00D7551F">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kitos išlaidos, patirtos dėl akvakultūros gyvūnų ligų arba invazinių svetimų rūšių plitimo. Nurodykite jas:</w:t>
      </w:r>
      <w:r w:rsidRPr="0026110A">
        <w:rPr>
          <w:noProof/>
        </w:rPr>
        <w:tab/>
        <w:t xml:space="preserve"> ………………………………………………………</w:t>
      </w:r>
    </w:p>
    <w:p w14:paraId="1462CCF9" w14:textId="77777777" w:rsidR="008170B0" w:rsidRPr="0026110A" w:rsidRDefault="008170B0" w:rsidP="008170B0">
      <w:pPr>
        <w:pStyle w:val="ManualNumPar2"/>
        <w:rPr>
          <w:noProof/>
        </w:rPr>
      </w:pPr>
      <w:r w:rsidRPr="00D7551F">
        <w:rPr>
          <w:noProof/>
        </w:rPr>
        <w:t>15.1.</w:t>
      </w:r>
      <w:r w:rsidRPr="00D7551F">
        <w:rPr>
          <w:noProof/>
        </w:rPr>
        <w:tab/>
      </w:r>
      <w:r w:rsidRPr="0026110A">
        <w:rPr>
          <w:noProof/>
        </w:rPr>
        <w:t>Nurodykite teisinio pagrindo nuostatą (-as), kuri (-ios) atspindi tinkamas finansuoti išlaidas:</w:t>
      </w:r>
    </w:p>
    <w:p w14:paraId="2D5E3AE9" w14:textId="77777777" w:rsidR="008170B0" w:rsidRPr="0026110A" w:rsidRDefault="008170B0" w:rsidP="008170B0">
      <w:pPr>
        <w:pStyle w:val="Text1"/>
        <w:rPr>
          <w:bCs/>
          <w:noProof/>
        </w:rPr>
      </w:pPr>
      <w:r w:rsidRPr="0026110A">
        <w:rPr>
          <w:noProof/>
        </w:rPr>
        <w:t>……………………………………………………………………………….</w:t>
      </w:r>
    </w:p>
    <w:p w14:paraId="1306B6F1" w14:textId="77777777" w:rsidR="008170B0" w:rsidRPr="0026110A" w:rsidRDefault="008170B0" w:rsidP="008170B0">
      <w:pPr>
        <w:pStyle w:val="ManualNumPar1"/>
        <w:rPr>
          <w:noProof/>
        </w:rPr>
      </w:pPr>
      <w:r w:rsidRPr="00D7551F">
        <w:rPr>
          <w:noProof/>
        </w:rPr>
        <w:t>16.</w:t>
      </w:r>
      <w:r w:rsidRPr="00D7551F">
        <w:rPr>
          <w:noProof/>
        </w:rPr>
        <w:tab/>
      </w:r>
      <w:r w:rsidRPr="0026110A">
        <w:rPr>
          <w:noProof/>
        </w:rPr>
        <w:t>Patvirtinkite, kad pagalba, susijusi su sveikatos patikrinimais, analizėmis, tyrimais ir kitomis patikrinimo priemonėmis, teikiama natūra ir mokama paslaugų teikėjams:</w:t>
      </w:r>
    </w:p>
    <w:p w14:paraId="03A4FB2B" w14:textId="77777777" w:rsidR="008170B0" w:rsidRPr="0026110A" w:rsidRDefault="008170B0" w:rsidP="008170B0">
      <w:pPr>
        <w:pStyle w:val="Text1"/>
        <w:rPr>
          <w:noProof/>
        </w:rPr>
      </w:pPr>
      <w:sdt>
        <w:sdtPr>
          <w:rPr>
            <w:noProof/>
          </w:rPr>
          <w:id w:val="212950527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10434024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B445C43" w14:textId="77777777" w:rsidR="008170B0" w:rsidRPr="0026110A" w:rsidRDefault="008170B0" w:rsidP="008170B0">
      <w:pPr>
        <w:pStyle w:val="ManualNumPar2"/>
        <w:rPr>
          <w:noProof/>
        </w:rPr>
      </w:pPr>
      <w:r w:rsidRPr="00D7551F">
        <w:rPr>
          <w:noProof/>
        </w:rPr>
        <w:t>16.1.</w:t>
      </w:r>
      <w:r w:rsidRPr="00D7551F">
        <w:rPr>
          <w:noProof/>
        </w:rPr>
        <w:tab/>
      </w:r>
      <w:r w:rsidRPr="0026110A">
        <w:rPr>
          <w:noProof/>
        </w:rPr>
        <w:t>Jei atsakėte neigiamai, patvirtinkite, kad pagal priemonę numatoma, jog pagalbą gaunančios įmonės savo valdose jau turi šioms reikmėms skirtus išteklius.</w:t>
      </w:r>
    </w:p>
    <w:p w14:paraId="389466A8" w14:textId="77777777" w:rsidR="008170B0" w:rsidRPr="0026110A" w:rsidRDefault="008170B0" w:rsidP="008170B0">
      <w:pPr>
        <w:pStyle w:val="Text1"/>
        <w:rPr>
          <w:noProof/>
        </w:rPr>
      </w:pPr>
      <w:sdt>
        <w:sdtPr>
          <w:rPr>
            <w:noProof/>
          </w:rPr>
          <w:id w:val="-158799362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71554681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0331FA9" w14:textId="77777777" w:rsidR="008170B0" w:rsidRPr="0026110A" w:rsidRDefault="008170B0" w:rsidP="008170B0">
      <w:pPr>
        <w:pStyle w:val="ManualNumPar2"/>
        <w:rPr>
          <w:rFonts w:eastAsia="Times New Roman"/>
          <w:noProof/>
          <w:szCs w:val="24"/>
        </w:rPr>
      </w:pPr>
      <w:r w:rsidRPr="00D7551F">
        <w:rPr>
          <w:noProof/>
        </w:rPr>
        <w:t>16.2.</w:t>
      </w:r>
      <w:r w:rsidRPr="00D7551F">
        <w:rPr>
          <w:noProof/>
        </w:rPr>
        <w:tab/>
      </w:r>
      <w:r w:rsidRPr="0026110A">
        <w:rPr>
          <w:noProof/>
        </w:rPr>
        <w:t>Jei į 16.1 klausimą atsakėte teigiamai, nurodykite atitinkamą (-as) teisinio pagrindo nuostatą (-as).</w:t>
      </w:r>
    </w:p>
    <w:p w14:paraId="34526E10" w14:textId="77777777" w:rsidR="008170B0" w:rsidRPr="0026110A" w:rsidRDefault="008170B0" w:rsidP="008170B0">
      <w:pPr>
        <w:pStyle w:val="Text1"/>
        <w:rPr>
          <w:noProof/>
        </w:rPr>
      </w:pPr>
      <w:r w:rsidRPr="0026110A">
        <w:rPr>
          <w:noProof/>
        </w:rPr>
        <w:t>…………………………………………………………………………………….</w:t>
      </w:r>
    </w:p>
    <w:p w14:paraId="59552338" w14:textId="77777777" w:rsidR="008170B0" w:rsidRPr="0026110A" w:rsidRDefault="008170B0" w:rsidP="008170B0">
      <w:pPr>
        <w:pStyle w:val="ManualNumPar1"/>
        <w:rPr>
          <w:rFonts w:eastAsia="Times New Roman"/>
          <w:iCs/>
          <w:noProof/>
          <w:szCs w:val="24"/>
        </w:rPr>
      </w:pPr>
      <w:bookmarkStart w:id="7" w:name="_Ref127267544"/>
      <w:r w:rsidRPr="00D7551F">
        <w:rPr>
          <w:noProof/>
        </w:rPr>
        <w:t>17.</w:t>
      </w:r>
      <w:r w:rsidRPr="00D7551F">
        <w:rPr>
          <w:noProof/>
        </w:rPr>
        <w:tab/>
      </w:r>
      <w:r w:rsidRPr="0026110A">
        <w:rPr>
          <w:noProof/>
        </w:rPr>
        <w:t>Jei tinkamos finansuoti išlaidos apima pagalbą, kuri skiriama gyvūnų ligų arba invazinių svetimų rūšių plitimo padarytai žalai, nurodytai gairių 188 punkto h papunktyje, atitaisyti, patvirtinkite, kad pagal priemonę numatoma, jog kompensacija turi būti apskaičiuojama tik pagal:</w:t>
      </w:r>
      <w:bookmarkEnd w:id="7"/>
    </w:p>
    <w:p w14:paraId="3234F928" w14:textId="77777777" w:rsidR="008170B0" w:rsidRPr="0026110A" w:rsidRDefault="008170B0" w:rsidP="008170B0">
      <w:pPr>
        <w:pStyle w:val="Point1"/>
        <w:rPr>
          <w:noProof/>
        </w:rPr>
      </w:pPr>
      <w:r w:rsidRPr="00D7551F">
        <w:rPr>
          <w:noProof/>
        </w:rPr>
        <w:t>(a)</w:t>
      </w:r>
      <w:r w:rsidRPr="00D7551F">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rinkos vertę gyvūnų, kurie buvo paskersti, nužudyti ar nugaišo, arba produktų, kurie buvo sunaikinti:</w:t>
      </w:r>
    </w:p>
    <w:p w14:paraId="354736E5" w14:textId="77777777" w:rsidR="008170B0" w:rsidRPr="0026110A" w:rsidRDefault="008170B0" w:rsidP="008170B0">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26110A">
            <w:rPr>
              <w:rFonts w:ascii="MS Gothic" w:eastAsia="MS Gothic" w:hAnsi="MS Gothic"/>
              <w:bCs/>
              <w:noProof/>
              <w:lang w:eastAsia="en-GB"/>
            </w:rPr>
            <w:t>☐</w:t>
          </w:r>
        </w:sdtContent>
      </w:sdt>
      <w:r w:rsidRPr="0026110A">
        <w:rPr>
          <w:noProof/>
        </w:rPr>
        <w:t xml:space="preserve"> dėl gyvūnų ligos arba invazinių svetimų rūšių plitimo; </w:t>
      </w:r>
    </w:p>
    <w:p w14:paraId="0811ADFC" w14:textId="77777777" w:rsidR="008170B0" w:rsidRPr="0026110A" w:rsidRDefault="008170B0" w:rsidP="008170B0">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26110A">
            <w:rPr>
              <w:rFonts w:ascii="MS Gothic" w:eastAsia="MS Gothic" w:hAnsi="MS Gothic"/>
              <w:bCs/>
              <w:noProof/>
              <w:lang w:eastAsia="en-GB"/>
            </w:rPr>
            <w:t>☐</w:t>
          </w:r>
        </w:sdtContent>
      </w:sdt>
      <w:r w:rsidRPr="0026110A">
        <w:rPr>
          <w:noProof/>
        </w:rPr>
        <w:t xml:space="preserve"> taikant šių gairių 180 punkto b papunktyje nurodytą viešąją programą arba priemonę;</w:t>
      </w:r>
    </w:p>
    <w:p w14:paraId="294C5844" w14:textId="77777777" w:rsidR="008170B0" w:rsidRPr="0026110A" w:rsidRDefault="008170B0" w:rsidP="008170B0">
      <w:pPr>
        <w:pStyle w:val="Point1"/>
        <w:rPr>
          <w:rFonts w:eastAsia="Times New Roman"/>
          <w:noProof/>
          <w:szCs w:val="24"/>
        </w:rPr>
      </w:pPr>
      <w:r w:rsidRPr="00D7551F">
        <w:rPr>
          <w:noProof/>
        </w:rPr>
        <w:t>(b)</w:t>
      </w:r>
      <w:r w:rsidRPr="00D7551F">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26110A">
            <w:rPr>
              <w:rFonts w:ascii="MS Gothic" w:eastAsia="MS Gothic" w:hAnsi="MS Gothic"/>
              <w:noProof/>
              <w:szCs w:val="24"/>
              <w:lang w:eastAsia="en-GB"/>
            </w:rPr>
            <w:t>☐</w:t>
          </w:r>
        </w:sdtContent>
      </w:sdt>
      <w:r w:rsidRPr="0026110A">
        <w:rPr>
          <w:noProof/>
        </w:rPr>
        <w:t xml:space="preserve"> laikantis karantino įpareigojimų ir dėl sunkumų atkuriant išteklius.</w:t>
      </w:r>
    </w:p>
    <w:p w14:paraId="70E2F99F" w14:textId="77777777" w:rsidR="008170B0" w:rsidRPr="0026110A" w:rsidRDefault="008170B0" w:rsidP="008170B0">
      <w:pPr>
        <w:pStyle w:val="ManualNumPar2"/>
        <w:rPr>
          <w:rFonts w:eastAsia="Times New Roman"/>
          <w:noProof/>
          <w:szCs w:val="24"/>
        </w:rPr>
      </w:pPr>
      <w:r w:rsidRPr="00D7551F">
        <w:rPr>
          <w:noProof/>
        </w:rPr>
        <w:t>17.1.</w:t>
      </w:r>
      <w:r w:rsidRPr="00D7551F">
        <w:rPr>
          <w:noProof/>
        </w:rPr>
        <w:tab/>
      </w:r>
      <w:r w:rsidRPr="0026110A">
        <w:rPr>
          <w:noProof/>
        </w:rPr>
        <w:t>Nurodykite atitinkamą (-as) teisinio pagrindo nuostatą (-as):</w:t>
      </w:r>
    </w:p>
    <w:p w14:paraId="4E8F4F8F" w14:textId="77777777" w:rsidR="008170B0" w:rsidRPr="0026110A" w:rsidRDefault="008170B0" w:rsidP="008170B0">
      <w:pPr>
        <w:pStyle w:val="Text1"/>
        <w:rPr>
          <w:rFonts w:eastAsia="Times New Roman"/>
          <w:noProof/>
          <w:szCs w:val="24"/>
        </w:rPr>
      </w:pPr>
      <w:r w:rsidRPr="0026110A">
        <w:rPr>
          <w:noProof/>
        </w:rPr>
        <w:t>.………………………………………………………………………………….</w:t>
      </w:r>
    </w:p>
    <w:p w14:paraId="6AEBF218" w14:textId="77777777" w:rsidR="008170B0" w:rsidRPr="0026110A" w:rsidRDefault="008170B0" w:rsidP="008170B0">
      <w:pPr>
        <w:pStyle w:val="ManualNumPar1"/>
        <w:rPr>
          <w:rFonts w:eastAsia="Times New Roman"/>
          <w:noProof/>
          <w:szCs w:val="24"/>
        </w:rPr>
      </w:pPr>
      <w:r w:rsidRPr="00D7551F">
        <w:rPr>
          <w:noProof/>
        </w:rPr>
        <w:t>18.</w:t>
      </w:r>
      <w:r w:rsidRPr="00D7551F">
        <w:rPr>
          <w:noProof/>
        </w:rPr>
        <w:tab/>
      </w:r>
      <w:r w:rsidRPr="0026110A">
        <w:rPr>
          <w:noProof/>
        </w:rPr>
        <w:t>Jei atsakydami į 17 klausimą pasirinkote a punktą, patvirtinkite, kad pagal priemonę numatoma, jog rinkos vertė turi būti nustatoma remiantis gyvūnų verte prieš pat kylant įtarimui dėl gyvūnų ligos ar invazinių svetimų rūšių plitimo arba prieš pat tą įtarimą patvirtinant, tarsi jie nebūtų buvę paveikti tos ligos arba plitimo.</w:t>
      </w:r>
    </w:p>
    <w:p w14:paraId="78B3780E" w14:textId="77777777" w:rsidR="008170B0" w:rsidRPr="0026110A" w:rsidRDefault="008170B0" w:rsidP="008170B0">
      <w:pPr>
        <w:pStyle w:val="Text1"/>
        <w:rPr>
          <w:noProof/>
        </w:rPr>
      </w:pPr>
      <w:sdt>
        <w:sdtPr>
          <w:rPr>
            <w:noProof/>
          </w:rPr>
          <w:id w:val="2144928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40203064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8119C50" w14:textId="77777777" w:rsidR="008170B0" w:rsidRPr="0026110A" w:rsidRDefault="008170B0" w:rsidP="008170B0">
      <w:pPr>
        <w:pStyle w:val="ManualNumPar2"/>
        <w:rPr>
          <w:noProof/>
        </w:rPr>
      </w:pPr>
      <w:r w:rsidRPr="00D7551F">
        <w:rPr>
          <w:noProof/>
        </w:rPr>
        <w:lastRenderedPageBreak/>
        <w:t>18.1.</w:t>
      </w:r>
      <w:r w:rsidRPr="00D7551F">
        <w:rPr>
          <w:noProof/>
        </w:rPr>
        <w:tab/>
      </w:r>
      <w:r w:rsidRPr="0026110A">
        <w:rPr>
          <w:noProof/>
        </w:rPr>
        <w:t>Jei atsakėte teigiamai, nurodykite atitinkamą (-as) teisinio pagrindo nuostatą (-as).</w:t>
      </w:r>
    </w:p>
    <w:p w14:paraId="76A659D6" w14:textId="77777777" w:rsidR="008170B0" w:rsidRPr="0026110A" w:rsidRDefault="008170B0" w:rsidP="008170B0">
      <w:pPr>
        <w:pStyle w:val="Text1"/>
        <w:rPr>
          <w:noProof/>
        </w:rPr>
      </w:pPr>
      <w:r w:rsidRPr="0026110A">
        <w:rPr>
          <w:noProof/>
        </w:rPr>
        <w:t>……………………………………………………………………………….</w:t>
      </w:r>
    </w:p>
    <w:p w14:paraId="66D17075" w14:textId="77777777" w:rsidR="008170B0" w:rsidRPr="0026110A" w:rsidRDefault="008170B0" w:rsidP="008170B0">
      <w:pPr>
        <w:pStyle w:val="ManualNumPar1"/>
        <w:rPr>
          <w:rFonts w:eastAsia="Times New Roman"/>
          <w:iCs/>
          <w:noProof/>
          <w:szCs w:val="24"/>
        </w:rPr>
      </w:pPr>
      <w:bookmarkStart w:id="8" w:name="_Ref126945112"/>
      <w:r w:rsidRPr="00D7551F">
        <w:rPr>
          <w:noProof/>
        </w:rPr>
        <w:t>19.</w:t>
      </w:r>
      <w:r w:rsidRPr="00D7551F">
        <w:rPr>
          <w:noProof/>
        </w:rPr>
        <w:tab/>
      </w:r>
      <w:r w:rsidRPr="0026110A">
        <w:rPr>
          <w:noProof/>
        </w:rPr>
        <w:t>Patvirtinkite, kad kompensacijos suma turi būti sumažinta atėmus iš jos visas išlaidas, kurios nebuvo tiesiogiai patirtos dėl gyvūnų ligos arba invazinių svetimų rūšių plitimo ir kurias pagalbą gaunanti įmonė vis tiek būtų patyrusi.</w:t>
      </w:r>
      <w:bookmarkEnd w:id="8"/>
    </w:p>
    <w:p w14:paraId="0BD43351" w14:textId="77777777" w:rsidR="008170B0" w:rsidRPr="0026110A" w:rsidRDefault="008170B0" w:rsidP="008170B0">
      <w:pPr>
        <w:pStyle w:val="Text1"/>
        <w:rPr>
          <w:noProof/>
        </w:rPr>
      </w:pPr>
      <w:sdt>
        <w:sdtPr>
          <w:rPr>
            <w:noProof/>
          </w:rPr>
          <w:id w:val="195744381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46347670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6C152BC" w14:textId="77777777" w:rsidR="008170B0" w:rsidRPr="0026110A" w:rsidRDefault="008170B0" w:rsidP="008170B0">
      <w:pPr>
        <w:pStyle w:val="ManualNumPar2"/>
        <w:rPr>
          <w:rFonts w:eastAsia="Times New Roman"/>
          <w:noProof/>
          <w:szCs w:val="24"/>
        </w:rPr>
      </w:pPr>
      <w:r w:rsidRPr="00D7551F">
        <w:rPr>
          <w:noProof/>
        </w:rPr>
        <w:t>19.1.</w:t>
      </w:r>
      <w:r w:rsidRPr="00D7551F">
        <w:rPr>
          <w:noProof/>
        </w:rPr>
        <w:tab/>
      </w:r>
      <w:r w:rsidRPr="0026110A">
        <w:rPr>
          <w:noProof/>
        </w:rPr>
        <w:t>Jei atsakėte teigiamai, nurodykite atitinkamas išlaidas.</w:t>
      </w:r>
    </w:p>
    <w:p w14:paraId="218FEBDD" w14:textId="77777777" w:rsidR="008170B0" w:rsidRPr="0026110A" w:rsidRDefault="008170B0" w:rsidP="008170B0">
      <w:pPr>
        <w:pStyle w:val="Text1"/>
        <w:rPr>
          <w:noProof/>
        </w:rPr>
      </w:pPr>
      <w:r w:rsidRPr="0026110A">
        <w:rPr>
          <w:noProof/>
        </w:rPr>
        <w:t>………………………………………………………………………………….</w:t>
      </w:r>
    </w:p>
    <w:p w14:paraId="2958308A" w14:textId="77777777" w:rsidR="008170B0" w:rsidRPr="0026110A" w:rsidRDefault="008170B0" w:rsidP="008170B0">
      <w:pPr>
        <w:pStyle w:val="ManualNumPar2"/>
        <w:rPr>
          <w:rFonts w:eastAsia="Times New Roman"/>
          <w:noProof/>
          <w:szCs w:val="24"/>
        </w:rPr>
      </w:pPr>
      <w:r w:rsidRPr="00D7551F">
        <w:rPr>
          <w:noProof/>
        </w:rPr>
        <w:t>19.2.</w:t>
      </w:r>
      <w:r w:rsidRPr="00D7551F">
        <w:rPr>
          <w:noProof/>
        </w:rPr>
        <w:tab/>
      </w:r>
      <w:r w:rsidRPr="0026110A">
        <w:rPr>
          <w:noProof/>
        </w:rPr>
        <w:t xml:space="preserve"> Jei atsakėte teigiamai, nurodykite atitinkamą (-as) teisinio pagrindo nuostatą (-as).</w:t>
      </w:r>
    </w:p>
    <w:p w14:paraId="374ADAE7" w14:textId="77777777" w:rsidR="008170B0" w:rsidRPr="0026110A" w:rsidRDefault="008170B0" w:rsidP="008170B0">
      <w:pPr>
        <w:pStyle w:val="Text1"/>
        <w:rPr>
          <w:noProof/>
        </w:rPr>
      </w:pPr>
      <w:r w:rsidRPr="0026110A">
        <w:rPr>
          <w:noProof/>
        </w:rPr>
        <w:t>……………………………………………………………………………….</w:t>
      </w:r>
    </w:p>
    <w:p w14:paraId="4DBC8F4F" w14:textId="77777777" w:rsidR="008170B0" w:rsidRPr="0026110A" w:rsidRDefault="008170B0" w:rsidP="008170B0">
      <w:pPr>
        <w:pStyle w:val="ManualNumPar1"/>
        <w:rPr>
          <w:rFonts w:eastAsia="Times New Roman"/>
          <w:iCs/>
          <w:noProof/>
          <w:szCs w:val="24"/>
        </w:rPr>
      </w:pPr>
      <w:r w:rsidRPr="00D7551F">
        <w:rPr>
          <w:noProof/>
        </w:rPr>
        <w:t>20.</w:t>
      </w:r>
      <w:r w:rsidRPr="00D7551F">
        <w:rPr>
          <w:noProof/>
        </w:rPr>
        <w:tab/>
      </w:r>
      <w:r w:rsidRPr="0026110A">
        <w:rPr>
          <w:noProof/>
        </w:rPr>
        <w:t>Patvirtinkite, kad kompensacijos suma turi būti sumažinta atėmus iš jos bet kokias pajamas, gautas pardavus produktus, susijusius su prevencijos ar likvidavimo tikslais paskerstais, nužudytais ar sunaikintais gyvūnais.</w:t>
      </w:r>
    </w:p>
    <w:p w14:paraId="55D296CD" w14:textId="77777777" w:rsidR="008170B0" w:rsidRPr="0026110A" w:rsidRDefault="008170B0" w:rsidP="008170B0">
      <w:pPr>
        <w:pStyle w:val="Text1"/>
        <w:rPr>
          <w:noProof/>
        </w:rPr>
      </w:pPr>
      <w:sdt>
        <w:sdtPr>
          <w:rPr>
            <w:noProof/>
          </w:rPr>
          <w:id w:val="-64990258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83660356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AF00CCB" w14:textId="77777777" w:rsidR="008170B0" w:rsidRPr="0026110A" w:rsidRDefault="008170B0" w:rsidP="008170B0">
      <w:pPr>
        <w:pStyle w:val="ManualNumPar2"/>
        <w:rPr>
          <w:rFonts w:eastAsia="Times New Roman"/>
          <w:noProof/>
          <w:szCs w:val="24"/>
        </w:rPr>
      </w:pPr>
      <w:r w:rsidRPr="00D7551F">
        <w:rPr>
          <w:noProof/>
        </w:rPr>
        <w:t>20.1.</w:t>
      </w:r>
      <w:r w:rsidRPr="00D7551F">
        <w:rPr>
          <w:noProof/>
        </w:rPr>
        <w:tab/>
      </w:r>
      <w:r w:rsidRPr="0026110A">
        <w:rPr>
          <w:noProof/>
        </w:rPr>
        <w:t>Jei atsakėte teigiamai, nurodykite atitinkamą (-as) teisinio pagrindo nuostatą (-as).</w:t>
      </w:r>
    </w:p>
    <w:p w14:paraId="362784D0" w14:textId="77777777" w:rsidR="008170B0" w:rsidRPr="0026110A" w:rsidRDefault="008170B0" w:rsidP="008170B0">
      <w:pPr>
        <w:pStyle w:val="Text1"/>
        <w:rPr>
          <w:noProof/>
        </w:rPr>
      </w:pPr>
      <w:r w:rsidRPr="0026110A">
        <w:rPr>
          <w:noProof/>
        </w:rPr>
        <w:t>………………………………………………………………………………….</w:t>
      </w:r>
    </w:p>
    <w:p w14:paraId="251EFAD4" w14:textId="77777777" w:rsidR="008170B0" w:rsidRPr="0026110A" w:rsidRDefault="008170B0" w:rsidP="008170B0">
      <w:pPr>
        <w:pStyle w:val="ManualNumPar1"/>
        <w:rPr>
          <w:rFonts w:eastAsia="Times New Roman"/>
          <w:iCs/>
          <w:noProof/>
          <w:szCs w:val="24"/>
        </w:rPr>
      </w:pPr>
      <w:r w:rsidRPr="00D7551F">
        <w:rPr>
          <w:noProof/>
        </w:rPr>
        <w:t>21.</w:t>
      </w:r>
      <w:r w:rsidRPr="00D7551F">
        <w:rPr>
          <w:noProof/>
        </w:rPr>
        <w:tab/>
      </w:r>
      <w:r w:rsidRPr="0026110A">
        <w:rPr>
          <w:noProof/>
        </w:rPr>
        <w:t>Jei pranešančioji valstybė narė atsakydama į 15 klausimą pasirinko i punktą, išsamiai pagrįskite, kodėl tos kitos išlaidos turėtų būti tinkamos finansuoti.</w:t>
      </w:r>
    </w:p>
    <w:p w14:paraId="308953A2" w14:textId="77777777" w:rsidR="008170B0" w:rsidRPr="0026110A" w:rsidRDefault="008170B0" w:rsidP="008170B0">
      <w:pPr>
        <w:pStyle w:val="Text1"/>
        <w:rPr>
          <w:noProof/>
        </w:rPr>
      </w:pPr>
      <w:r w:rsidRPr="0026110A">
        <w:rPr>
          <w:noProof/>
        </w:rPr>
        <w:t>………………………………………………………………………………….</w:t>
      </w:r>
    </w:p>
    <w:p w14:paraId="1F5A45AB" w14:textId="77777777" w:rsidR="008170B0" w:rsidRPr="0026110A" w:rsidRDefault="008170B0" w:rsidP="008170B0">
      <w:pPr>
        <w:pStyle w:val="ManualNumPar1"/>
        <w:rPr>
          <w:rFonts w:eastAsia="Times New Roman"/>
          <w:noProof/>
          <w:szCs w:val="24"/>
        </w:rPr>
      </w:pPr>
      <w:r w:rsidRPr="00D7551F">
        <w:rPr>
          <w:noProof/>
        </w:rPr>
        <w:t>22.</w:t>
      </w:r>
      <w:r w:rsidRPr="00D7551F">
        <w:rPr>
          <w:noProof/>
        </w:rPr>
        <w:tab/>
      </w:r>
      <w:r w:rsidRPr="0026110A">
        <w:rPr>
          <w:noProof/>
        </w:rPr>
        <w:t>Patvirtinkite, kad pagal priemonę numatoma, jog pagalba ir bet kokios kitos pagalbą gaunančios įmonės gaunamos išmokos (įskaitant išmokas pagal kitą nacionalinę ar Sąjungos priemonę ar draudimo išmokas arba savitarpio pagalbos fondus, kuriomis kompensuojamos tokios pačios tinkamos finansuoti išlaidos) neturi viršyti 100 % tinkamų finansuoti išlaidų.</w:t>
      </w:r>
    </w:p>
    <w:p w14:paraId="652F8676" w14:textId="77777777" w:rsidR="008170B0" w:rsidRPr="0026110A" w:rsidRDefault="008170B0" w:rsidP="008170B0">
      <w:pPr>
        <w:pStyle w:val="Text1"/>
        <w:rPr>
          <w:noProof/>
        </w:rPr>
      </w:pPr>
      <w:sdt>
        <w:sdtPr>
          <w:rPr>
            <w:noProof/>
          </w:rPr>
          <w:id w:val="-24595090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3354850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B4658CC" w14:textId="77777777" w:rsidR="008170B0" w:rsidRPr="0026110A" w:rsidRDefault="008170B0" w:rsidP="008170B0">
      <w:pPr>
        <w:pStyle w:val="ManualNumPar2"/>
        <w:rPr>
          <w:rFonts w:eastAsia="Times New Roman"/>
          <w:noProof/>
          <w:szCs w:val="24"/>
        </w:rPr>
      </w:pPr>
      <w:r w:rsidRPr="00D7551F">
        <w:rPr>
          <w:noProof/>
        </w:rPr>
        <w:t>22.1.</w:t>
      </w:r>
      <w:r w:rsidRPr="00D7551F">
        <w:rPr>
          <w:noProof/>
        </w:rPr>
        <w:tab/>
      </w:r>
      <w:r w:rsidRPr="0026110A">
        <w:rPr>
          <w:noProof/>
        </w:rPr>
        <w:t>Nurodykite pagal šią priemonę taikytiną didžiausią pagalbos intensyvumą.</w:t>
      </w:r>
    </w:p>
    <w:p w14:paraId="04C97496" w14:textId="77777777" w:rsidR="008170B0" w:rsidRPr="0026110A" w:rsidRDefault="008170B0" w:rsidP="008170B0">
      <w:pPr>
        <w:pStyle w:val="Text1"/>
        <w:rPr>
          <w:noProof/>
        </w:rPr>
      </w:pPr>
      <w:r w:rsidRPr="0026110A">
        <w:rPr>
          <w:noProof/>
        </w:rPr>
        <w:t>………………………………………………………………………………….</w:t>
      </w:r>
    </w:p>
    <w:p w14:paraId="3F8A5650" w14:textId="77777777" w:rsidR="008170B0" w:rsidRPr="0026110A" w:rsidRDefault="008170B0" w:rsidP="008170B0">
      <w:pPr>
        <w:pStyle w:val="ManualNumPar2"/>
        <w:rPr>
          <w:rFonts w:eastAsia="Times New Roman"/>
          <w:noProof/>
          <w:szCs w:val="24"/>
        </w:rPr>
      </w:pPr>
      <w:bookmarkStart w:id="9" w:name="_Hlk127282519"/>
      <w:r w:rsidRPr="00D7551F">
        <w:rPr>
          <w:noProof/>
        </w:rPr>
        <w:t>22.2.</w:t>
      </w:r>
      <w:r w:rsidRPr="00D7551F">
        <w:rPr>
          <w:noProof/>
        </w:rPr>
        <w:tab/>
      </w:r>
      <w:r w:rsidRPr="0026110A">
        <w:rPr>
          <w:noProof/>
        </w:rPr>
        <w:t>Nurodykite teisinio pagrindo nuostatą (-as), kuria (-iomis) nustatoma 100 % riba ir didžiausias pagal šią priemonę teikiamos pagalbos intensyvumas.</w:t>
      </w:r>
    </w:p>
    <w:p w14:paraId="391E2144" w14:textId="77777777" w:rsidR="008170B0" w:rsidRPr="0026110A" w:rsidRDefault="008170B0" w:rsidP="008170B0">
      <w:pPr>
        <w:pStyle w:val="Text1"/>
        <w:rPr>
          <w:noProof/>
        </w:rPr>
      </w:pPr>
      <w:r w:rsidRPr="0026110A">
        <w:rPr>
          <w:noProof/>
        </w:rPr>
        <w:t>…………………………………………………………………………….</w:t>
      </w:r>
    </w:p>
    <w:p w14:paraId="53EEFE40" w14:textId="77777777" w:rsidR="008170B0" w:rsidRPr="0026110A" w:rsidRDefault="008170B0" w:rsidP="008170B0">
      <w:pPr>
        <w:pStyle w:val="ManualHeading4"/>
        <w:rPr>
          <w:noProof/>
        </w:rPr>
      </w:pPr>
      <w:r w:rsidRPr="0026110A">
        <w:rPr>
          <w:noProof/>
        </w:rPr>
        <w:t>KITA INFORMACIJA</w:t>
      </w:r>
    </w:p>
    <w:p w14:paraId="129CC135" w14:textId="77777777" w:rsidR="008170B0" w:rsidRPr="0026110A" w:rsidRDefault="008170B0" w:rsidP="008170B0">
      <w:pPr>
        <w:pStyle w:val="ManualNumPar1"/>
        <w:rPr>
          <w:rFonts w:eastAsia="Times New Roman"/>
          <w:noProof/>
          <w:szCs w:val="24"/>
        </w:rPr>
      </w:pPr>
      <w:r w:rsidRPr="00D7551F">
        <w:rPr>
          <w:noProof/>
        </w:rPr>
        <w:t>23.</w:t>
      </w:r>
      <w:r w:rsidRPr="00D7551F">
        <w:rPr>
          <w:noProof/>
        </w:rPr>
        <w:tab/>
      </w:r>
      <w:r w:rsidRPr="0026110A">
        <w:rPr>
          <w:noProof/>
        </w:rPr>
        <w:t>Pateikite bet kokią kitą informaciją, kuri laikoma svarbia vertinant priemonę pagal šį gairių skirsnį.</w:t>
      </w:r>
    </w:p>
    <w:p w14:paraId="22ACCD92" w14:textId="77777777" w:rsidR="008170B0" w:rsidRPr="0026110A" w:rsidRDefault="008170B0" w:rsidP="008170B0">
      <w:pPr>
        <w:pStyle w:val="Text1"/>
        <w:rPr>
          <w:i/>
          <w:noProof/>
        </w:rPr>
      </w:pPr>
      <w:r w:rsidRPr="0026110A">
        <w:rPr>
          <w:noProof/>
        </w:rPr>
        <w:t>………………………………………………………………………………….</w:t>
      </w:r>
      <w:bookmarkEnd w:id="9"/>
    </w:p>
    <w:p w14:paraId="2703575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FDB6" w14:textId="77777777" w:rsidR="008170B0" w:rsidRDefault="008170B0" w:rsidP="008170B0">
      <w:pPr>
        <w:spacing w:before="0" w:after="0"/>
      </w:pPr>
      <w:r>
        <w:separator/>
      </w:r>
    </w:p>
  </w:endnote>
  <w:endnote w:type="continuationSeparator" w:id="0">
    <w:p w14:paraId="37C8469E" w14:textId="77777777" w:rsidR="008170B0" w:rsidRDefault="008170B0" w:rsidP="008170B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CC1A" w14:textId="77777777" w:rsidR="008170B0" w:rsidRDefault="008170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1E62" w14:textId="0B04E29E" w:rsidR="008170B0" w:rsidRDefault="008170B0" w:rsidP="008170B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2EB22" w14:textId="77777777" w:rsidR="008170B0" w:rsidRDefault="008170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667EA" w14:textId="77777777" w:rsidR="008170B0" w:rsidRDefault="008170B0" w:rsidP="008170B0">
      <w:pPr>
        <w:spacing w:before="0" w:after="0"/>
      </w:pPr>
      <w:r>
        <w:separator/>
      </w:r>
    </w:p>
  </w:footnote>
  <w:footnote w:type="continuationSeparator" w:id="0">
    <w:p w14:paraId="49FFB4D2" w14:textId="77777777" w:rsidR="008170B0" w:rsidRDefault="008170B0" w:rsidP="008170B0">
      <w:pPr>
        <w:spacing w:before="0" w:after="0"/>
      </w:pPr>
      <w:r>
        <w:continuationSeparator/>
      </w:r>
    </w:p>
  </w:footnote>
  <w:footnote w:id="1">
    <w:p w14:paraId="5A57202C" w14:textId="77777777" w:rsidR="008170B0" w:rsidRPr="002F672F" w:rsidRDefault="008170B0" w:rsidP="008170B0">
      <w:pPr>
        <w:pStyle w:val="FootnoteText"/>
      </w:pPr>
      <w:r>
        <w:rPr>
          <w:rStyle w:val="FootnoteReference"/>
        </w:rPr>
        <w:footnoteRef/>
      </w:r>
      <w:r>
        <w:tab/>
        <w:t>OL C 107, 2023 3 23, p. 1.</w:t>
      </w:r>
    </w:p>
  </w:footnote>
  <w:footnote w:id="2">
    <w:p w14:paraId="5B7A126C" w14:textId="77777777" w:rsidR="008170B0" w:rsidRPr="00C90688" w:rsidRDefault="008170B0" w:rsidP="008170B0">
      <w:pPr>
        <w:pStyle w:val="FootnoteText"/>
        <w:ind w:left="709" w:hanging="567"/>
      </w:pPr>
      <w:r>
        <w:rPr>
          <w:rStyle w:val="FootnoteReference"/>
        </w:rPr>
        <w:footnoteRef/>
      </w:r>
      <w:r w:rsidRPr="007E4F68">
        <w:tab/>
      </w:r>
      <w:r>
        <w:t>2016 m. kovo 9 d. Europos Parlamento ir Tarybos reglamentas (ES) 2016/429 dėl užkrečiamųjų gyvūnų ligų, kuriuo iš dalies keičiami ir panaikinami tam tikri gyvūnų sveikatos srities aktai („Gyvūnų sveikatos teisės aktas“) (OL L 84, 2016 3 31, p. 1).</w:t>
      </w:r>
    </w:p>
  </w:footnote>
  <w:footnote w:id="3">
    <w:p w14:paraId="75219C49" w14:textId="77777777" w:rsidR="008170B0" w:rsidRPr="00C90688" w:rsidRDefault="008170B0" w:rsidP="008170B0">
      <w:pPr>
        <w:pStyle w:val="FootnoteText"/>
        <w:ind w:left="709" w:hanging="567"/>
      </w:pPr>
      <w:r>
        <w:rPr>
          <w:rStyle w:val="FootnoteReference"/>
        </w:rPr>
        <w:footnoteRef/>
      </w:r>
      <w:r w:rsidRPr="002F672F">
        <w:rPr>
          <w:lang w:val="pl-PL"/>
        </w:rPr>
        <w:tab/>
      </w:r>
      <w:r>
        <w:t>Žr. https://www.oie.int/en/what-we-do/standards/codes-and-manuals/aquatic-code-online-access/.</w:t>
      </w:r>
    </w:p>
  </w:footnote>
  <w:footnote w:id="4">
    <w:p w14:paraId="2575A1AB" w14:textId="77777777" w:rsidR="008170B0" w:rsidRPr="00C90688" w:rsidRDefault="008170B0" w:rsidP="008170B0">
      <w:pPr>
        <w:pStyle w:val="FootnoteText"/>
        <w:ind w:left="709" w:hanging="567"/>
      </w:pPr>
      <w:r>
        <w:rPr>
          <w:rStyle w:val="FootnoteReference"/>
        </w:rPr>
        <w:footnoteRef/>
      </w:r>
      <w:r>
        <w:tab/>
        <w:t>2021 m. balandžio 28 d. Europos Parlamento ir Tarybos reglamentas (ES) 2021/690, kuriuo nustatoma vidaus rinkos, įmonių, įskaitant mažąsias ir vidutines įmones, konkurencingumo, augalų, gyvūnų, maisto bei pašarų srities ir Europos statistikos programa (Bendrosios rinkos programa) ir panaikinami reglamentai (ES) Nr. 99/2013, (ES) Nr. 1287/2013, (ES) Nr. 254/2014 bei (ES) Nr. 652/2014 (OL L 153, 2021 5 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60921" w14:textId="77777777" w:rsidR="008170B0" w:rsidRDefault="008170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A511" w14:textId="77777777" w:rsidR="008170B0" w:rsidRDefault="008170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09758" w14:textId="77777777" w:rsidR="008170B0" w:rsidRDefault="008170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4479667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1303961">
    <w:abstractNumId w:val="15"/>
    <w:lvlOverride w:ilvl="0">
      <w:startOverride w:val="1"/>
    </w:lvlOverride>
  </w:num>
  <w:num w:numId="48" w16cid:durableId="2095856166">
    <w:abstractNumId w:val="15"/>
  </w:num>
  <w:num w:numId="49" w16cid:durableId="671182599">
    <w:abstractNumId w:val="23"/>
  </w:num>
  <w:num w:numId="50" w16cid:durableId="160435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170B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170B0"/>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ECC26CB"/>
  <w15:chartTrackingRefBased/>
  <w15:docId w15:val="{A692D267-3E50-4239-ABFA-AE22261CF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0B0"/>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170B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170B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170B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170B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170B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70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70B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70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70B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170B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170B0"/>
    <w:rPr>
      <w:i/>
      <w:iCs/>
      <w:color w:val="365F91" w:themeColor="accent1" w:themeShade="BF"/>
    </w:rPr>
  </w:style>
  <w:style w:type="paragraph" w:styleId="IntenseQuote">
    <w:name w:val="Intense Quote"/>
    <w:basedOn w:val="Normal"/>
    <w:next w:val="Normal"/>
    <w:link w:val="IntenseQuoteChar"/>
    <w:uiPriority w:val="30"/>
    <w:qFormat/>
    <w:rsid w:val="008170B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170B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170B0"/>
    <w:rPr>
      <w:b/>
      <w:bCs/>
      <w:smallCaps/>
      <w:color w:val="365F91" w:themeColor="accent1" w:themeShade="BF"/>
      <w:spacing w:val="5"/>
    </w:rPr>
  </w:style>
  <w:style w:type="paragraph" w:styleId="Signature">
    <w:name w:val="Signature"/>
    <w:basedOn w:val="Normal"/>
    <w:link w:val="FootnoteReference"/>
    <w:uiPriority w:val="99"/>
    <w:rsid w:val="008170B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170B0"/>
    <w:rPr>
      <w:rFonts w:ascii="Times New Roman" w:hAnsi="Times New Roman" w:cs="Times New Roman"/>
      <w:kern w:val="0"/>
      <w:sz w:val="24"/>
      <w:lang w:val="lt-LT"/>
      <w14:ligatures w14:val="none"/>
    </w:rPr>
  </w:style>
  <w:style w:type="paragraph" w:customStyle="1" w:styleId="Text1">
    <w:name w:val="Text 1"/>
    <w:basedOn w:val="Normal"/>
    <w:rsid w:val="008170B0"/>
    <w:pPr>
      <w:ind w:left="850"/>
    </w:pPr>
  </w:style>
  <w:style w:type="paragraph" w:customStyle="1" w:styleId="Point1">
    <w:name w:val="Point 1"/>
    <w:basedOn w:val="Normal"/>
    <w:rsid w:val="008170B0"/>
    <w:pPr>
      <w:ind w:left="1417" w:hanging="567"/>
    </w:pPr>
  </w:style>
  <w:style w:type="paragraph" w:customStyle="1" w:styleId="Tiret1">
    <w:name w:val="Tiret 1"/>
    <w:basedOn w:val="Point1"/>
    <w:rsid w:val="008170B0"/>
    <w:pPr>
      <w:numPr>
        <w:numId w:val="47"/>
      </w:numPr>
    </w:pPr>
  </w:style>
  <w:style w:type="paragraph" w:customStyle="1" w:styleId="Tiret2">
    <w:name w:val="Tiret 2"/>
    <w:basedOn w:val="Normal"/>
    <w:rsid w:val="008170B0"/>
    <w:pPr>
      <w:numPr>
        <w:numId w:val="49"/>
      </w:numPr>
    </w:pPr>
  </w:style>
  <w:style w:type="paragraph" w:customStyle="1" w:styleId="Point0number">
    <w:name w:val="Point 0 (number)"/>
    <w:basedOn w:val="Normal"/>
    <w:rsid w:val="008170B0"/>
    <w:pPr>
      <w:numPr>
        <w:numId w:val="45"/>
      </w:numPr>
    </w:pPr>
  </w:style>
  <w:style w:type="paragraph" w:customStyle="1" w:styleId="Point1number">
    <w:name w:val="Point 1 (number)"/>
    <w:basedOn w:val="Normal"/>
    <w:rsid w:val="008170B0"/>
    <w:pPr>
      <w:numPr>
        <w:ilvl w:val="2"/>
        <w:numId w:val="45"/>
      </w:numPr>
    </w:pPr>
  </w:style>
  <w:style w:type="paragraph" w:customStyle="1" w:styleId="Point2number">
    <w:name w:val="Point 2 (number)"/>
    <w:basedOn w:val="Normal"/>
    <w:rsid w:val="008170B0"/>
    <w:pPr>
      <w:numPr>
        <w:ilvl w:val="4"/>
        <w:numId w:val="45"/>
      </w:numPr>
    </w:pPr>
  </w:style>
  <w:style w:type="paragraph" w:customStyle="1" w:styleId="Point3number">
    <w:name w:val="Point 3 (number)"/>
    <w:basedOn w:val="Normal"/>
    <w:rsid w:val="008170B0"/>
    <w:pPr>
      <w:numPr>
        <w:ilvl w:val="6"/>
        <w:numId w:val="45"/>
      </w:numPr>
    </w:pPr>
  </w:style>
  <w:style w:type="paragraph" w:customStyle="1" w:styleId="Point0letter">
    <w:name w:val="Point 0 (letter)"/>
    <w:basedOn w:val="Normal"/>
    <w:rsid w:val="008170B0"/>
    <w:pPr>
      <w:numPr>
        <w:ilvl w:val="1"/>
        <w:numId w:val="45"/>
      </w:numPr>
    </w:pPr>
  </w:style>
  <w:style w:type="paragraph" w:customStyle="1" w:styleId="Point1letter">
    <w:name w:val="Point 1 (letter)"/>
    <w:basedOn w:val="Normal"/>
    <w:rsid w:val="008170B0"/>
    <w:pPr>
      <w:numPr>
        <w:ilvl w:val="3"/>
        <w:numId w:val="45"/>
      </w:numPr>
    </w:pPr>
  </w:style>
  <w:style w:type="paragraph" w:customStyle="1" w:styleId="Point2letter">
    <w:name w:val="Point 2 (letter)"/>
    <w:basedOn w:val="Normal"/>
    <w:rsid w:val="008170B0"/>
    <w:pPr>
      <w:numPr>
        <w:ilvl w:val="5"/>
        <w:numId w:val="45"/>
      </w:numPr>
    </w:pPr>
  </w:style>
  <w:style w:type="paragraph" w:customStyle="1" w:styleId="Point3letter">
    <w:name w:val="Point 3 (letter)"/>
    <w:basedOn w:val="Normal"/>
    <w:rsid w:val="008170B0"/>
    <w:pPr>
      <w:numPr>
        <w:ilvl w:val="7"/>
        <w:numId w:val="45"/>
      </w:numPr>
    </w:pPr>
  </w:style>
  <w:style w:type="paragraph" w:customStyle="1" w:styleId="Point4letter">
    <w:name w:val="Point 4 (letter)"/>
    <w:basedOn w:val="Normal"/>
    <w:rsid w:val="008170B0"/>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1316</Words>
  <Characters>9268</Characters>
  <DocSecurity>0</DocSecurity>
  <Lines>174</Lines>
  <Paragraphs>105</Paragraphs>
  <ScaleCrop>false</ScaleCrop>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2025-05-26T07:21:00Z</dcterms:created>
  <dcterms:modified xsi:type="dcterms:W3CDTF">2025-05-26T07:21:00Z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2025-05-26T07:21:51Z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70f458f1-7b9a-4fb7-b506-97fc521208a8</vt:lpwstr>
  </property>
  <property fmtid="{D5CDD505-2E9C-101B-9397-08002B2CF9AE}" pid="8" name="MSIP_Label_6bd9ddd1-4d20-43f6-abfa-fc3c07406f94_ContentBits">
    <vt:lpwstr>0</vt:lpwstr>
  </property>
</Properties>
</file>